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5" w:rsidRPr="00B64158" w:rsidRDefault="000027B5" w:rsidP="000027B5">
      <w:pPr>
        <w:framePr w:w="11890" w:h="3999" w:hRule="exact" w:hSpace="284" w:vSpace="284" w:wrap="auto" w:vAnchor="page" w:hAnchor="page" w:x="124" w:y="1" w:anchorLock="1"/>
        <w:jc w:val="center"/>
        <w:rPr>
          <w:sz w:val="24"/>
          <w:szCs w:val="24"/>
          <w:lang w:val="ru-RU"/>
        </w:rPr>
      </w:pPr>
    </w:p>
    <w:p w:rsidR="000027B5" w:rsidRPr="00B64158" w:rsidRDefault="000027B5" w:rsidP="000027B5">
      <w:pPr>
        <w:framePr w:w="11890" w:h="3999" w:hRule="exact" w:hSpace="284" w:vSpace="284" w:wrap="auto" w:vAnchor="page" w:hAnchor="page" w:x="124" w:y="1" w:anchorLock="1"/>
        <w:jc w:val="center"/>
        <w:rPr>
          <w:sz w:val="24"/>
          <w:szCs w:val="24"/>
          <w:lang w:val="ru-RU"/>
        </w:rPr>
      </w:pPr>
    </w:p>
    <w:p w:rsidR="000027B5" w:rsidRDefault="000027B5" w:rsidP="000027B5">
      <w:pPr>
        <w:framePr w:w="11890" w:h="3999" w:hRule="exact" w:hSpace="284" w:vSpace="284" w:wrap="auto" w:vAnchor="page" w:hAnchor="page" w:x="124" w:y="1" w:anchorLock="1"/>
        <w:jc w:val="center"/>
      </w:pPr>
      <w:r w:rsidRPr="00541E0F"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4.5pt" o:ole="">
            <v:imagedata r:id="rId9" o:title=""/>
          </v:shape>
          <o:OLEObject Type="Embed" ProgID="Word.Picture.8" ShapeID="_x0000_i1025" DrawAspect="Content" ObjectID="_1476712610" r:id="rId10"/>
        </w:object>
      </w:r>
    </w:p>
    <w:p w:rsidR="000027B5" w:rsidRPr="002F5CA7" w:rsidRDefault="000027B5" w:rsidP="000027B5">
      <w:pPr>
        <w:framePr w:w="11890" w:h="3999" w:hRule="exact" w:hSpace="284" w:vSpace="284" w:wrap="auto" w:vAnchor="page" w:hAnchor="page" w:x="124" w:y="1" w:anchorLock="1"/>
        <w:jc w:val="center"/>
        <w:rPr>
          <w:b/>
          <w:sz w:val="16"/>
          <w:szCs w:val="16"/>
        </w:rPr>
      </w:pPr>
    </w:p>
    <w:p w:rsidR="000027B5" w:rsidRPr="009944A5" w:rsidRDefault="000027B5" w:rsidP="000027B5">
      <w:pPr>
        <w:framePr w:w="11890" w:h="3999" w:hRule="exact" w:hSpace="284" w:vSpace="284" w:wrap="auto" w:vAnchor="page" w:hAnchor="page" w:x="124" w:y="1" w:anchorLock="1"/>
        <w:spacing w:before="120" w:line="360" w:lineRule="exact"/>
        <w:jc w:val="center"/>
        <w:rPr>
          <w:sz w:val="40"/>
          <w:szCs w:val="40"/>
          <w:lang w:val="en-US"/>
        </w:rPr>
      </w:pPr>
      <w:r w:rsidRPr="009944A5">
        <w:rPr>
          <w:sz w:val="40"/>
          <w:szCs w:val="40"/>
          <w:lang w:val="ru-RU"/>
        </w:rPr>
        <w:t>Правительство Калужской области</w:t>
      </w:r>
    </w:p>
    <w:p w:rsidR="000027B5" w:rsidRPr="00541E0F" w:rsidRDefault="000027B5" w:rsidP="000027B5">
      <w:pPr>
        <w:framePr w:w="11890" w:h="3999" w:hRule="exact" w:hSpace="284" w:vSpace="284" w:wrap="auto" w:vAnchor="page" w:hAnchor="page" w:x="124" w:y="1" w:anchorLock="1"/>
        <w:spacing w:before="120" w:line="280" w:lineRule="exact"/>
        <w:jc w:val="center"/>
        <w:rPr>
          <w:sz w:val="36"/>
          <w:lang w:val="en-US"/>
        </w:rPr>
      </w:pPr>
    </w:p>
    <w:p w:rsidR="000027B5" w:rsidRDefault="000027B5" w:rsidP="000027B5">
      <w:pPr>
        <w:framePr w:w="11890" w:h="3999" w:hRule="exact" w:hSpace="284" w:vSpace="284" w:wrap="auto" w:vAnchor="page" w:hAnchor="page" w:x="124" w:y="1" w:anchorLock="1"/>
        <w:jc w:val="center"/>
        <w:rPr>
          <w:b/>
          <w:sz w:val="44"/>
          <w:szCs w:val="44"/>
          <w:lang w:val="ru-RU"/>
        </w:rPr>
      </w:pPr>
      <w:r w:rsidRPr="00541E0F">
        <w:rPr>
          <w:b/>
          <w:sz w:val="44"/>
          <w:szCs w:val="44"/>
          <w:lang w:val="ru-RU"/>
        </w:rPr>
        <w:t>ПОСТАНОВЛЕНИЕ</w:t>
      </w:r>
    </w:p>
    <w:p w:rsidR="000027B5" w:rsidRPr="00CD1D06" w:rsidRDefault="000027B5" w:rsidP="000027B5">
      <w:pPr>
        <w:framePr w:w="11890" w:h="3999" w:hRule="exact" w:hSpace="284" w:vSpace="284" w:wrap="auto" w:vAnchor="page" w:hAnchor="page" w:x="124" w:y="1" w:anchorLock="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811"/>
        <w:gridCol w:w="1134"/>
        <w:gridCol w:w="1225"/>
      </w:tblGrid>
      <w:tr w:rsidR="000027B5" w:rsidRPr="002B232B" w:rsidTr="00812C0F">
        <w:tc>
          <w:tcPr>
            <w:tcW w:w="1242" w:type="dxa"/>
            <w:shd w:val="clear" w:color="auto" w:fill="auto"/>
          </w:tcPr>
          <w:p w:rsidR="000027B5" w:rsidRPr="002B232B" w:rsidRDefault="000027B5" w:rsidP="00812C0F">
            <w:pPr>
              <w:framePr w:w="11890" w:h="3999" w:hRule="exact" w:hSpace="284" w:vSpace="284" w:wrap="auto" w:vAnchor="page" w:hAnchor="page" w:x="124" w:y="1" w:anchorLock="1"/>
              <w:jc w:val="center"/>
              <w:rPr>
                <w:rFonts w:ascii="Zhikaryov" w:eastAsia="Zhikaryov" w:hAnsi="Zhikaryov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027B5" w:rsidRPr="002B232B" w:rsidRDefault="00AA3057" w:rsidP="00812C0F">
            <w:pPr>
              <w:framePr w:w="11890" w:h="3999" w:hRule="exact" w:hSpace="284" w:vSpace="284" w:wrap="auto" w:vAnchor="page" w:hAnchor="page" w:x="124" w:y="1" w:anchorLock="1"/>
              <w:jc w:val="center"/>
              <w:rPr>
                <w:rFonts w:ascii="Calibri" w:eastAsia="Zhikaryov" w:hAnsi="Calibri"/>
                <w:sz w:val="24"/>
                <w:szCs w:val="24"/>
                <w:lang w:val="ru-RU"/>
              </w:rPr>
            </w:pPr>
            <w:r>
              <w:rPr>
                <w:rFonts w:ascii="Calibri" w:eastAsia="Zhikaryov" w:hAnsi="Calibri"/>
                <w:sz w:val="24"/>
                <w:szCs w:val="24"/>
                <w:lang w:val="ru-RU"/>
              </w:rPr>
              <w:t>29.10.2014</w:t>
            </w:r>
          </w:p>
        </w:tc>
        <w:tc>
          <w:tcPr>
            <w:tcW w:w="5811" w:type="dxa"/>
            <w:shd w:val="clear" w:color="auto" w:fill="auto"/>
          </w:tcPr>
          <w:p w:rsidR="000027B5" w:rsidRPr="00B97A56" w:rsidRDefault="000027B5" w:rsidP="00812C0F">
            <w:pPr>
              <w:framePr w:w="11890" w:h="3999" w:hRule="exact" w:hSpace="284" w:vSpace="284" w:wrap="auto" w:vAnchor="page" w:hAnchor="page" w:x="124" w:y="1" w:anchorLock="1"/>
              <w:jc w:val="right"/>
              <w:rPr>
                <w:rFonts w:eastAsia="Zhikaryov"/>
                <w:sz w:val="28"/>
                <w:szCs w:val="28"/>
                <w:lang w:val="ru-RU"/>
              </w:rPr>
            </w:pPr>
            <w:r w:rsidRPr="00B97A56">
              <w:rPr>
                <w:rFonts w:eastAsia="Zhikaryov"/>
                <w:sz w:val="28"/>
                <w:szCs w:val="28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27B5" w:rsidRPr="002B232B" w:rsidRDefault="00AA3057" w:rsidP="00812C0F">
            <w:pPr>
              <w:framePr w:w="11890" w:h="3999" w:hRule="exact" w:hSpace="284" w:vSpace="284" w:wrap="auto" w:vAnchor="page" w:hAnchor="page" w:x="124" w:y="1" w:anchorLock="1"/>
              <w:jc w:val="center"/>
              <w:rPr>
                <w:rFonts w:ascii="Calibri" w:eastAsia="Zhikaryov" w:hAnsi="Calibri"/>
                <w:sz w:val="24"/>
                <w:szCs w:val="24"/>
                <w:lang w:val="ru-RU"/>
              </w:rPr>
            </w:pPr>
            <w:r>
              <w:rPr>
                <w:rFonts w:ascii="Calibri" w:eastAsia="Zhikaryov" w:hAnsi="Calibri"/>
                <w:sz w:val="24"/>
                <w:szCs w:val="24"/>
                <w:lang w:val="ru-RU"/>
              </w:rPr>
              <w:t>634</w:t>
            </w:r>
          </w:p>
        </w:tc>
        <w:tc>
          <w:tcPr>
            <w:tcW w:w="1225" w:type="dxa"/>
            <w:shd w:val="clear" w:color="auto" w:fill="auto"/>
          </w:tcPr>
          <w:p w:rsidR="000027B5" w:rsidRPr="002B232B" w:rsidRDefault="000027B5" w:rsidP="00812C0F">
            <w:pPr>
              <w:framePr w:w="11890" w:h="3999" w:hRule="exact" w:hSpace="284" w:vSpace="284" w:wrap="auto" w:vAnchor="page" w:hAnchor="page" w:x="124" w:y="1" w:anchorLock="1"/>
              <w:jc w:val="center"/>
              <w:rPr>
                <w:rFonts w:ascii="Zhikaryov" w:eastAsia="Zhikaryov" w:hAnsi="Zhikaryov"/>
                <w:sz w:val="24"/>
                <w:szCs w:val="24"/>
                <w:lang w:val="ru-RU"/>
              </w:rPr>
            </w:pPr>
          </w:p>
        </w:tc>
      </w:tr>
    </w:tbl>
    <w:p w:rsidR="000027B5" w:rsidRPr="002F5CA7" w:rsidRDefault="000027B5" w:rsidP="000027B5">
      <w:pPr>
        <w:framePr w:w="11890" w:h="3999" w:hRule="exact" w:hSpace="284" w:vSpace="284" w:wrap="auto" w:vAnchor="page" w:hAnchor="page" w:x="124" w:y="1" w:anchorLock="1"/>
        <w:jc w:val="center"/>
        <w:rPr>
          <w:sz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9"/>
      </w:tblGrid>
      <w:tr w:rsidR="00E91240" w:rsidRPr="00AA3057" w:rsidTr="00A54C3D">
        <w:tc>
          <w:tcPr>
            <w:tcW w:w="4786" w:type="dxa"/>
            <w:shd w:val="clear" w:color="auto" w:fill="auto"/>
          </w:tcPr>
          <w:p w:rsidR="00E91240" w:rsidRPr="008722BB" w:rsidRDefault="00A54C3D" w:rsidP="00A54C3D">
            <w:pPr>
              <w:jc w:val="both"/>
              <w:rPr>
                <w:rFonts w:eastAsia="Zhikaryov"/>
                <w:b/>
                <w:szCs w:val="26"/>
                <w:lang w:val="ru-RU"/>
              </w:rPr>
            </w:pPr>
            <w:r w:rsidRPr="008722BB">
              <w:rPr>
                <w:b/>
                <w:bCs/>
                <w:szCs w:val="26"/>
                <w:lang w:val="ru-RU"/>
              </w:rPr>
              <w:t xml:space="preserve">Об утверждении Положения о порядке предоставления субсидий на развитие материально-технической базы субъектам аграрного туризма </w:t>
            </w:r>
            <w:r w:rsidR="008722BB">
              <w:rPr>
                <w:b/>
                <w:bCs/>
                <w:szCs w:val="26"/>
                <w:lang w:val="ru-RU"/>
              </w:rPr>
              <w:t xml:space="preserve">                         </w:t>
            </w:r>
            <w:r w:rsidRPr="008722BB">
              <w:rPr>
                <w:b/>
                <w:bCs/>
                <w:szCs w:val="26"/>
                <w:lang w:val="ru-RU"/>
              </w:rPr>
              <w:t>в рамках государственной программы Калужской области «Развитие туризма в Калужской области»</w:t>
            </w:r>
          </w:p>
        </w:tc>
        <w:tc>
          <w:tcPr>
            <w:tcW w:w="5069" w:type="dxa"/>
            <w:shd w:val="clear" w:color="auto" w:fill="auto"/>
          </w:tcPr>
          <w:p w:rsidR="00E91240" w:rsidRPr="008722BB" w:rsidRDefault="00E91240" w:rsidP="00F93FFD">
            <w:pPr>
              <w:jc w:val="both"/>
              <w:rPr>
                <w:rFonts w:eastAsia="Zhikaryov"/>
                <w:szCs w:val="26"/>
                <w:lang w:val="ru-RU"/>
              </w:rPr>
            </w:pPr>
          </w:p>
        </w:tc>
      </w:tr>
    </w:tbl>
    <w:p w:rsidR="00B17933" w:rsidRPr="008722BB" w:rsidRDefault="00B17933" w:rsidP="00BB3D46">
      <w:pPr>
        <w:ind w:firstLine="720"/>
        <w:jc w:val="both"/>
        <w:rPr>
          <w:szCs w:val="26"/>
          <w:lang w:val="ru-RU"/>
        </w:rPr>
      </w:pPr>
    </w:p>
    <w:p w:rsidR="00383BC5" w:rsidRPr="008722BB" w:rsidRDefault="00A54C3D" w:rsidP="00383BC5">
      <w:pPr>
        <w:ind w:firstLine="709"/>
        <w:jc w:val="both"/>
        <w:rPr>
          <w:b/>
          <w:szCs w:val="26"/>
          <w:lang w:val="ru-RU"/>
        </w:rPr>
      </w:pPr>
      <w:proofErr w:type="gramStart"/>
      <w:r w:rsidRPr="008722BB">
        <w:rPr>
          <w:szCs w:val="26"/>
          <w:lang w:val="ru-RU"/>
        </w:rPr>
        <w:t xml:space="preserve">В соответствии со статьей 78 Бюджетного кодекса Российской Федерации, Законом Калужской области «Об областном бюджете на 2014 год и на плановый период 2015 и 2016 годов» и государственной программой Калужской области «Развитие туризма в Калужской области», утвержденной постановлением Правительства Калужской области от 31.12.2013 № 767 «Об утверждении государственной программы «Развитие туризма в Калужской области» </w:t>
      </w:r>
      <w:r w:rsidR="008722BB">
        <w:rPr>
          <w:szCs w:val="26"/>
          <w:lang w:val="ru-RU"/>
        </w:rPr>
        <w:t xml:space="preserve">                                    </w:t>
      </w:r>
      <w:r w:rsidRPr="008722BB">
        <w:rPr>
          <w:szCs w:val="26"/>
          <w:lang w:val="ru-RU"/>
        </w:rPr>
        <w:t>(в ред. постановления Правительства Калужской области от</w:t>
      </w:r>
      <w:proofErr w:type="gramEnd"/>
      <w:r w:rsidRPr="008722BB">
        <w:rPr>
          <w:szCs w:val="26"/>
          <w:lang w:val="ru-RU"/>
        </w:rPr>
        <w:t xml:space="preserve"> </w:t>
      </w:r>
      <w:proofErr w:type="gramStart"/>
      <w:r w:rsidRPr="008722BB">
        <w:rPr>
          <w:szCs w:val="26"/>
          <w:lang w:val="ru-RU"/>
        </w:rPr>
        <w:t xml:space="preserve">15.04.2014 № 243), </w:t>
      </w:r>
      <w:r w:rsidR="00383BC5" w:rsidRPr="008722BB">
        <w:rPr>
          <w:szCs w:val="26"/>
          <w:lang w:val="ru-RU"/>
        </w:rPr>
        <w:t xml:space="preserve">Правительство Калужской области </w:t>
      </w:r>
      <w:r w:rsidR="00383BC5" w:rsidRPr="008722BB">
        <w:rPr>
          <w:b/>
          <w:szCs w:val="26"/>
          <w:lang w:val="ru-RU"/>
        </w:rPr>
        <w:t>ПОСТАНОВЛЯЕТ:</w:t>
      </w:r>
      <w:proofErr w:type="gramEnd"/>
    </w:p>
    <w:p w:rsidR="00A54C3D" w:rsidRPr="008722BB" w:rsidRDefault="00A54C3D" w:rsidP="00A54C3D">
      <w:pPr>
        <w:numPr>
          <w:ilvl w:val="0"/>
          <w:numId w:val="9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Утвердить Положение о порядке предоставления субсидий на развитие материально-технической базы субъектам аграрного туризма в рамках государственной программы Калужской области «Развитие туризма в Калужской области» (прилагается).</w:t>
      </w:r>
    </w:p>
    <w:p w:rsidR="00A54C3D" w:rsidRPr="008722BB" w:rsidRDefault="00A54C3D" w:rsidP="00A54C3D">
      <w:pPr>
        <w:numPr>
          <w:ilvl w:val="0"/>
          <w:numId w:val="9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Настоящее постановление вступает в силу со дня его официального опубликования.</w:t>
      </w:r>
    </w:p>
    <w:p w:rsidR="00B17933" w:rsidRPr="008722BB" w:rsidRDefault="00B17933" w:rsidP="00BB3D46">
      <w:pPr>
        <w:ind w:firstLine="720"/>
        <w:jc w:val="both"/>
        <w:rPr>
          <w:szCs w:val="26"/>
          <w:lang w:val="ru-RU"/>
        </w:rPr>
      </w:pPr>
    </w:p>
    <w:p w:rsidR="007F0BA1" w:rsidRPr="008722BB" w:rsidRDefault="007F0BA1" w:rsidP="00BB3D46">
      <w:pPr>
        <w:ind w:firstLine="720"/>
        <w:jc w:val="both"/>
        <w:rPr>
          <w:szCs w:val="26"/>
          <w:lang w:val="ru-RU"/>
        </w:rPr>
      </w:pPr>
    </w:p>
    <w:p w:rsidR="002C722C" w:rsidRPr="008722BB" w:rsidRDefault="002C722C" w:rsidP="00BB3D46">
      <w:pPr>
        <w:ind w:firstLine="720"/>
        <w:jc w:val="both"/>
        <w:rPr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B17933" w:rsidRPr="008722BB" w:rsidTr="00F93FFD">
        <w:tc>
          <w:tcPr>
            <w:tcW w:w="4927" w:type="dxa"/>
            <w:shd w:val="clear" w:color="auto" w:fill="auto"/>
          </w:tcPr>
          <w:p w:rsidR="00B17933" w:rsidRPr="008722BB" w:rsidRDefault="00B17933" w:rsidP="00F93FFD">
            <w:pPr>
              <w:rPr>
                <w:rFonts w:eastAsia="Zhikaryov"/>
                <w:b/>
                <w:szCs w:val="26"/>
                <w:lang w:val="ru-RU"/>
              </w:rPr>
            </w:pPr>
            <w:r w:rsidRPr="008722BB">
              <w:rPr>
                <w:rFonts w:eastAsia="Zhikaryov"/>
                <w:b/>
                <w:szCs w:val="26"/>
                <w:lang w:val="ru-RU"/>
              </w:rPr>
              <w:t>Губернатор Калужской области</w:t>
            </w:r>
          </w:p>
        </w:tc>
        <w:tc>
          <w:tcPr>
            <w:tcW w:w="4928" w:type="dxa"/>
            <w:shd w:val="clear" w:color="auto" w:fill="auto"/>
          </w:tcPr>
          <w:p w:rsidR="00B17933" w:rsidRPr="008722BB" w:rsidRDefault="00B17933" w:rsidP="00F93FFD">
            <w:pPr>
              <w:jc w:val="right"/>
              <w:rPr>
                <w:rFonts w:eastAsia="Zhikaryov"/>
                <w:b/>
                <w:szCs w:val="26"/>
                <w:lang w:val="ru-RU"/>
              </w:rPr>
            </w:pPr>
            <w:r w:rsidRPr="008722BB">
              <w:rPr>
                <w:rFonts w:eastAsia="Zhikaryov"/>
                <w:b/>
                <w:szCs w:val="26"/>
                <w:lang w:val="ru-RU"/>
              </w:rPr>
              <w:t>А.Д.Артамонов</w:t>
            </w:r>
          </w:p>
        </w:tc>
      </w:tr>
    </w:tbl>
    <w:p w:rsidR="00E11C30" w:rsidRPr="008722BB" w:rsidRDefault="00E11C30" w:rsidP="00D05786">
      <w:pPr>
        <w:rPr>
          <w:szCs w:val="26"/>
          <w:lang w:val="ru-RU"/>
        </w:rPr>
      </w:pPr>
    </w:p>
    <w:p w:rsidR="00E11C30" w:rsidRPr="008722BB" w:rsidRDefault="00E11C30" w:rsidP="00E11C30">
      <w:pPr>
        <w:pageBreakBefore/>
        <w:rPr>
          <w:szCs w:val="26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16"/>
        <w:gridCol w:w="460"/>
        <w:gridCol w:w="2044"/>
        <w:gridCol w:w="465"/>
        <w:gridCol w:w="870"/>
      </w:tblGrid>
      <w:tr w:rsidR="00600121" w:rsidRPr="00AA3057" w:rsidTr="00600121">
        <w:tc>
          <w:tcPr>
            <w:tcW w:w="3076" w:type="pct"/>
            <w:shd w:val="clear" w:color="auto" w:fill="auto"/>
          </w:tcPr>
          <w:p w:rsidR="00E11C30" w:rsidRPr="008722BB" w:rsidRDefault="00E11C30" w:rsidP="0060012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E11C30" w:rsidRPr="008722BB" w:rsidRDefault="00E11C30" w:rsidP="0060012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924" w:type="pct"/>
            <w:gridSpan w:val="4"/>
            <w:shd w:val="clear" w:color="auto" w:fill="auto"/>
          </w:tcPr>
          <w:p w:rsidR="00E11C30" w:rsidRPr="008722BB" w:rsidRDefault="00E11C30" w:rsidP="00600121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8722BB">
              <w:rPr>
                <w:rFonts w:eastAsia="Zhikaryov"/>
                <w:szCs w:val="26"/>
                <w:lang w:val="ru-RU"/>
              </w:rPr>
              <w:t>Приложение</w:t>
            </w:r>
          </w:p>
          <w:p w:rsidR="00E11C30" w:rsidRPr="008722BB" w:rsidRDefault="00E11C30" w:rsidP="00600121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8722BB">
              <w:rPr>
                <w:rFonts w:eastAsia="Zhikaryov"/>
                <w:szCs w:val="26"/>
                <w:lang w:val="ru-RU"/>
              </w:rPr>
              <w:t>к постановлению Правительства Калужской области</w:t>
            </w:r>
          </w:p>
        </w:tc>
      </w:tr>
      <w:tr w:rsidR="00600121" w:rsidRPr="008722BB" w:rsidTr="00600121">
        <w:tc>
          <w:tcPr>
            <w:tcW w:w="3076" w:type="pct"/>
            <w:shd w:val="clear" w:color="auto" w:fill="auto"/>
          </w:tcPr>
          <w:p w:rsidR="00E11C30" w:rsidRPr="008722BB" w:rsidRDefault="00E11C30" w:rsidP="0060012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2" w:type="pct"/>
            <w:shd w:val="clear" w:color="auto" w:fill="auto"/>
          </w:tcPr>
          <w:p w:rsidR="00E11C30" w:rsidRPr="008722BB" w:rsidRDefault="00E11C30" w:rsidP="00600121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8722BB">
              <w:rPr>
                <w:rFonts w:eastAsia="Zhikaryov"/>
                <w:szCs w:val="26"/>
                <w:lang w:val="ru-RU"/>
              </w:rPr>
              <w:t>от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E11C30" w:rsidRPr="008722BB" w:rsidRDefault="00CA11C6" w:rsidP="002C722C">
            <w:pPr>
              <w:jc w:val="center"/>
              <w:rPr>
                <w:rFonts w:eastAsia="Zhikaryov"/>
                <w:szCs w:val="26"/>
                <w:lang w:val="ru-RU"/>
              </w:rPr>
            </w:pPr>
            <w:r>
              <w:rPr>
                <w:rFonts w:eastAsia="Zhikaryov"/>
                <w:szCs w:val="26"/>
                <w:lang w:val="ru-RU"/>
              </w:rPr>
              <w:t>29.10.2014</w:t>
            </w:r>
          </w:p>
        </w:tc>
        <w:tc>
          <w:tcPr>
            <w:tcW w:w="236" w:type="pct"/>
            <w:shd w:val="clear" w:color="auto" w:fill="auto"/>
          </w:tcPr>
          <w:p w:rsidR="00E11C30" w:rsidRPr="008722BB" w:rsidRDefault="00E11C30" w:rsidP="00600121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8722BB">
              <w:rPr>
                <w:rFonts w:eastAsia="Zhikaryov"/>
                <w:szCs w:val="26"/>
                <w:lang w:val="ru-RU"/>
              </w:rPr>
              <w:t>№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E11C30" w:rsidRPr="008722BB" w:rsidRDefault="00CA11C6" w:rsidP="002C722C">
            <w:pPr>
              <w:jc w:val="center"/>
              <w:rPr>
                <w:rFonts w:eastAsia="Zhikaryov"/>
                <w:szCs w:val="26"/>
                <w:lang w:val="ru-RU"/>
              </w:rPr>
            </w:pPr>
            <w:r>
              <w:rPr>
                <w:rFonts w:eastAsia="Zhikaryov"/>
                <w:szCs w:val="26"/>
                <w:lang w:val="ru-RU"/>
              </w:rPr>
              <w:t>634</w:t>
            </w:r>
          </w:p>
        </w:tc>
      </w:tr>
    </w:tbl>
    <w:p w:rsidR="00E11C30" w:rsidRPr="008722BB" w:rsidRDefault="00E11C30" w:rsidP="00D05786">
      <w:pPr>
        <w:rPr>
          <w:szCs w:val="26"/>
          <w:lang w:val="ru-RU"/>
        </w:rPr>
      </w:pPr>
    </w:p>
    <w:p w:rsidR="007F0BA1" w:rsidRPr="008722BB" w:rsidRDefault="007F0BA1" w:rsidP="00A54C3D">
      <w:pPr>
        <w:ind w:left="720"/>
        <w:jc w:val="both"/>
        <w:rPr>
          <w:szCs w:val="26"/>
          <w:lang w:val="ru-RU"/>
        </w:rPr>
      </w:pPr>
    </w:p>
    <w:p w:rsidR="00A54C3D" w:rsidRPr="008722BB" w:rsidRDefault="00A54C3D" w:rsidP="00A54C3D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ПОЛОЖЕНИЕ</w:t>
      </w:r>
    </w:p>
    <w:p w:rsidR="00A54C3D" w:rsidRPr="008722BB" w:rsidRDefault="00A54C3D" w:rsidP="00A54C3D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О ПОРЯДКЕ ПРЕДОСТАВЛЕНИЯ СУБСИДИЙ НА РАЗВИТИЕ</w:t>
      </w:r>
    </w:p>
    <w:p w:rsidR="00A54C3D" w:rsidRPr="008722BB" w:rsidRDefault="00A54C3D" w:rsidP="00A54C3D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 xml:space="preserve">МАТЕРИАЛЬНО-ТЕХНИЧЕСКОЙ БАЗЫ СУБЪЕКТАМ </w:t>
      </w:r>
      <w:proofErr w:type="gramStart"/>
      <w:r w:rsidRPr="008722BB">
        <w:rPr>
          <w:b/>
          <w:szCs w:val="26"/>
          <w:lang w:val="ru-RU"/>
        </w:rPr>
        <w:t>АГРАРНОГО</w:t>
      </w:r>
      <w:proofErr w:type="gramEnd"/>
    </w:p>
    <w:p w:rsidR="00A54C3D" w:rsidRPr="008722BB" w:rsidRDefault="00A54C3D" w:rsidP="00A54C3D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ТУРИЗМА В РАМКАХ ГОСУДАРСТВЕННОЙ ПРОГРАММЫ</w:t>
      </w:r>
    </w:p>
    <w:p w:rsidR="00A54C3D" w:rsidRPr="008722BB" w:rsidRDefault="00A54C3D" w:rsidP="00A54C3D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КАЛУЖСКОЙ ОБЛАСТИ</w:t>
      </w:r>
    </w:p>
    <w:p w:rsidR="00A54C3D" w:rsidRPr="008722BB" w:rsidRDefault="00A54C3D" w:rsidP="00A54C3D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«РАЗВИТИЕ ТУРИЗМА В КАЛУЖСКОЙ ОБЛАСТИ»</w:t>
      </w:r>
    </w:p>
    <w:p w:rsidR="00A54C3D" w:rsidRPr="008722BB" w:rsidRDefault="00A54C3D" w:rsidP="00A54C3D">
      <w:pPr>
        <w:ind w:left="720"/>
        <w:jc w:val="both"/>
        <w:rPr>
          <w:szCs w:val="26"/>
          <w:lang w:val="ru-RU"/>
        </w:rPr>
      </w:pPr>
    </w:p>
    <w:p w:rsidR="005F5E5D" w:rsidRPr="008722BB" w:rsidRDefault="00A54C3D" w:rsidP="005F5E5D">
      <w:pPr>
        <w:numPr>
          <w:ilvl w:val="0"/>
          <w:numId w:val="10"/>
        </w:numPr>
        <w:jc w:val="both"/>
        <w:rPr>
          <w:szCs w:val="26"/>
          <w:lang w:val="ru-RU"/>
        </w:rPr>
      </w:pPr>
      <w:proofErr w:type="gramStart"/>
      <w:r w:rsidRPr="008722BB">
        <w:rPr>
          <w:szCs w:val="26"/>
          <w:lang w:val="ru-RU"/>
        </w:rPr>
        <w:t xml:space="preserve">Настоящее Положение о порядке предоставления субсидий на развитие материально-технической базы субъектам аграрного туризма в рамках государственной программы Калужской области «Развитие туризма в Калужской области» (далее </w:t>
      </w:r>
      <w:r w:rsidR="005F5E5D" w:rsidRPr="008722BB">
        <w:rPr>
          <w:szCs w:val="26"/>
          <w:lang w:val="ru-RU"/>
        </w:rPr>
        <w:t>–</w:t>
      </w:r>
      <w:r w:rsidRPr="008722BB">
        <w:rPr>
          <w:szCs w:val="26"/>
          <w:lang w:val="ru-RU"/>
        </w:rPr>
        <w:t xml:space="preserve"> ГП) разработано в соответствии с Законом Калужской области </w:t>
      </w:r>
      <w:r w:rsidR="008722BB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 xml:space="preserve">«Об областном бюджете на 2014 год и на плановый период 2015 и 2016 годов» </w:t>
      </w:r>
      <w:r w:rsidR="008722BB">
        <w:rPr>
          <w:szCs w:val="26"/>
          <w:lang w:val="ru-RU"/>
        </w:rPr>
        <w:t xml:space="preserve">                           </w:t>
      </w:r>
      <w:r w:rsidRPr="008722BB">
        <w:rPr>
          <w:szCs w:val="26"/>
          <w:lang w:val="ru-RU"/>
        </w:rPr>
        <w:t>и устанавливает порядок предоставления субсидий на развитие материально-технической базы субъектам аграрного туризма, предусмотренных</w:t>
      </w:r>
      <w:proofErr w:type="gramEnd"/>
      <w:r w:rsidRPr="008722BB">
        <w:rPr>
          <w:szCs w:val="26"/>
          <w:lang w:val="ru-RU"/>
        </w:rPr>
        <w:t xml:space="preserve"> пунктом 2.2 раздела «Перечень мероприятий государственной программы Калужской области «Развитие туризма в Калужской области» </w:t>
      </w:r>
      <w:r w:rsidR="002177D9">
        <w:rPr>
          <w:szCs w:val="26"/>
          <w:lang w:val="ru-RU"/>
        </w:rPr>
        <w:t xml:space="preserve">ГП </w:t>
      </w:r>
      <w:r w:rsidRPr="008722BB">
        <w:rPr>
          <w:szCs w:val="26"/>
          <w:lang w:val="ru-RU"/>
        </w:rPr>
        <w:t xml:space="preserve">(далее </w:t>
      </w:r>
      <w:r w:rsidR="005F5E5D" w:rsidRPr="008722BB">
        <w:rPr>
          <w:szCs w:val="26"/>
          <w:lang w:val="ru-RU"/>
        </w:rPr>
        <w:t>–</w:t>
      </w:r>
      <w:r w:rsidRPr="008722BB">
        <w:rPr>
          <w:szCs w:val="26"/>
          <w:lang w:val="ru-RU"/>
        </w:rPr>
        <w:t xml:space="preserve"> субсидии).</w:t>
      </w:r>
    </w:p>
    <w:p w:rsidR="005F5E5D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Цел</w:t>
      </w:r>
      <w:r w:rsidR="007D59CC" w:rsidRPr="008722BB">
        <w:rPr>
          <w:szCs w:val="26"/>
          <w:lang w:val="ru-RU"/>
        </w:rPr>
        <w:t>ями</w:t>
      </w:r>
      <w:r w:rsidRPr="008722BB">
        <w:rPr>
          <w:szCs w:val="26"/>
          <w:lang w:val="ru-RU"/>
        </w:rPr>
        <w:t xml:space="preserve"> предоставления субсидий явля</w:t>
      </w:r>
      <w:r w:rsidR="007D59CC" w:rsidRPr="008722BB">
        <w:rPr>
          <w:szCs w:val="26"/>
          <w:lang w:val="ru-RU"/>
        </w:rPr>
        <w:t>ю</w:t>
      </w:r>
      <w:r w:rsidRPr="008722BB">
        <w:rPr>
          <w:szCs w:val="26"/>
          <w:lang w:val="ru-RU"/>
        </w:rPr>
        <w:t>тся финансовая поддержка субъектов аграрного туризма и достижение целевых и контрольных показателей, определенных ГП.</w:t>
      </w:r>
    </w:p>
    <w:p w:rsidR="005F5E5D" w:rsidRPr="008722BB" w:rsidRDefault="00A54C3D" w:rsidP="005F5E5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Право на получение субсидии имеют субъекты </w:t>
      </w:r>
      <w:proofErr w:type="gramStart"/>
      <w:r w:rsidRPr="008722BB">
        <w:rPr>
          <w:szCs w:val="26"/>
          <w:lang w:val="ru-RU"/>
        </w:rPr>
        <w:t>аграрного</w:t>
      </w:r>
      <w:proofErr w:type="gramEnd"/>
      <w:r w:rsidRPr="008722BB">
        <w:rPr>
          <w:szCs w:val="26"/>
          <w:lang w:val="ru-RU"/>
        </w:rPr>
        <w:t xml:space="preserve"> туризма, предоставляющие комплекс туристско-экскурсионных услуг (далее </w:t>
      </w:r>
      <w:r w:rsidR="005F5E5D" w:rsidRPr="008722BB">
        <w:rPr>
          <w:szCs w:val="26"/>
          <w:lang w:val="ru-RU"/>
        </w:rPr>
        <w:t>–</w:t>
      </w:r>
      <w:r w:rsidRPr="008722BB">
        <w:rPr>
          <w:szCs w:val="26"/>
          <w:lang w:val="ru-RU"/>
        </w:rPr>
        <w:t xml:space="preserve"> получатели):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крестьянские (фермерские) хозяйства, зарегистрированные </w:t>
      </w:r>
      <w:r w:rsidR="008722BB">
        <w:rPr>
          <w:szCs w:val="26"/>
          <w:lang w:val="ru-RU"/>
        </w:rPr>
        <w:t xml:space="preserve">                                     </w:t>
      </w:r>
      <w:r w:rsidRPr="008722BB">
        <w:rPr>
          <w:szCs w:val="26"/>
          <w:lang w:val="ru-RU"/>
        </w:rPr>
        <w:t xml:space="preserve">и осуществляющие деятельность на территории Калужской области в соответствии </w:t>
      </w:r>
      <w:r w:rsidR="008722BB">
        <w:rPr>
          <w:szCs w:val="26"/>
          <w:lang w:val="ru-RU"/>
        </w:rPr>
        <w:t xml:space="preserve">                </w:t>
      </w:r>
      <w:r w:rsidRPr="008722BB">
        <w:rPr>
          <w:szCs w:val="26"/>
          <w:lang w:val="ru-RU"/>
        </w:rPr>
        <w:t>с Федеральным законом «О крестьянском (фермерском) хозяйстве»;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сельскохозяйственные потребительские кооперативы, зарегистрированные и осуществляющие деятельность на территории Калужской области в соответствии </w:t>
      </w:r>
      <w:r w:rsidR="008722BB">
        <w:rPr>
          <w:szCs w:val="26"/>
          <w:lang w:val="ru-RU"/>
        </w:rPr>
        <w:t xml:space="preserve">                 </w:t>
      </w:r>
      <w:r w:rsidRPr="008722BB">
        <w:rPr>
          <w:szCs w:val="26"/>
          <w:lang w:val="ru-RU"/>
        </w:rPr>
        <w:t>с Федеральным законом «О сельскохозяйственной кооперации»;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иные хозяйствующие субъекты (в том числе сельскохозяйственные товаропроизводители), зарегистрированные и осуществляющие деятельность </w:t>
      </w:r>
      <w:r w:rsidR="008722BB">
        <w:rPr>
          <w:szCs w:val="26"/>
          <w:lang w:val="ru-RU"/>
        </w:rPr>
        <w:t xml:space="preserve">                         </w:t>
      </w:r>
      <w:r w:rsidRPr="008722BB">
        <w:rPr>
          <w:szCs w:val="26"/>
          <w:lang w:val="ru-RU"/>
        </w:rPr>
        <w:t>на территории Калужской области.</w:t>
      </w:r>
    </w:p>
    <w:p w:rsidR="005F5E5D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Условия предоставления субсидий.</w:t>
      </w:r>
    </w:p>
    <w:p w:rsidR="005F5E5D" w:rsidRPr="008722BB" w:rsidRDefault="00A54C3D" w:rsidP="005F5E5D">
      <w:pPr>
        <w:ind w:left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Субсидии предоставляются получателям при соблюдении следующих условий: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proofErr w:type="gramStart"/>
      <w:r w:rsidRPr="008722BB">
        <w:rPr>
          <w:szCs w:val="26"/>
          <w:lang w:val="ru-RU"/>
        </w:rPr>
        <w:t xml:space="preserve">наличие у получателя в сведениях об экономической деятельности кода </w:t>
      </w:r>
      <w:r w:rsidR="008722BB">
        <w:rPr>
          <w:szCs w:val="26"/>
          <w:lang w:val="ru-RU"/>
        </w:rPr>
        <w:t xml:space="preserve">                    </w:t>
      </w:r>
      <w:r w:rsidRPr="008722BB">
        <w:rPr>
          <w:szCs w:val="26"/>
          <w:lang w:val="ru-RU"/>
        </w:rPr>
        <w:t xml:space="preserve">по одному или нескольким видам экономической деятельности (классифицируемым </w:t>
      </w:r>
      <w:r w:rsidR="008722BB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>в соответствии с Общероссийским классификатором видов экономической деятельности, утвержденным постановлением Государственного комитета Российской Федерации по стандартизации и метрологии от 06.11.2001 № 454-ст</w:t>
      </w:r>
      <w:r w:rsidR="00222E5A" w:rsidRPr="008722BB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 xml:space="preserve">«О принятии </w:t>
      </w:r>
      <w:r w:rsidR="008722BB">
        <w:rPr>
          <w:szCs w:val="26"/>
          <w:lang w:val="ru-RU"/>
        </w:rPr>
        <w:t xml:space="preserve">                      </w:t>
      </w:r>
      <w:r w:rsidRPr="008722BB">
        <w:rPr>
          <w:szCs w:val="26"/>
          <w:lang w:val="ru-RU"/>
        </w:rPr>
        <w:t xml:space="preserve">и введении в действие ОКВЭД» (в ред. изменений № 2/2011 ОКВЭД, утв. </w:t>
      </w:r>
      <w:r w:rsidR="0012262B">
        <w:rPr>
          <w:szCs w:val="26"/>
          <w:lang w:val="ru-RU"/>
        </w:rPr>
        <w:t>п</w:t>
      </w:r>
      <w:r w:rsidRPr="008722BB">
        <w:rPr>
          <w:szCs w:val="26"/>
          <w:lang w:val="ru-RU"/>
        </w:rPr>
        <w:t>риказом Росстандарта от 17.06.2011 № 134-ст, № 3/2011 ОКВЭД</w:t>
      </w:r>
      <w:proofErr w:type="gramEnd"/>
      <w:r w:rsidRPr="008722BB">
        <w:rPr>
          <w:szCs w:val="26"/>
          <w:lang w:val="ru-RU"/>
        </w:rPr>
        <w:t xml:space="preserve">, утв. </w:t>
      </w:r>
      <w:r w:rsidR="0012262B">
        <w:rPr>
          <w:szCs w:val="26"/>
          <w:lang w:val="ru-RU"/>
        </w:rPr>
        <w:t>п</w:t>
      </w:r>
      <w:r w:rsidRPr="008722BB">
        <w:rPr>
          <w:szCs w:val="26"/>
          <w:lang w:val="ru-RU"/>
        </w:rPr>
        <w:t>риказом Росстандарта от 14.12.2011 N 1517-ст, № 4/2014), а именно:</w:t>
      </w:r>
    </w:p>
    <w:p w:rsidR="005F5E5D" w:rsidRPr="008722BB" w:rsidRDefault="00A54C3D" w:rsidP="005F5E5D">
      <w:pPr>
        <w:ind w:left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а) 55. Деятельность гостиниц и ресторанов (55.1 - деятельность гостиниц, </w:t>
      </w:r>
      <w:r w:rsidR="008722BB">
        <w:rPr>
          <w:szCs w:val="26"/>
          <w:lang w:val="ru-RU"/>
        </w:rPr>
        <w:t xml:space="preserve">                    </w:t>
      </w:r>
      <w:r w:rsidRPr="008722BB">
        <w:rPr>
          <w:szCs w:val="26"/>
          <w:lang w:val="ru-RU"/>
        </w:rPr>
        <w:t xml:space="preserve">55.11 - деятельность гостиниц с ресторанами, 55.12 - деятельность гостиниц </w:t>
      </w:r>
      <w:r w:rsidR="008722BB">
        <w:rPr>
          <w:szCs w:val="26"/>
          <w:lang w:val="ru-RU"/>
        </w:rPr>
        <w:t xml:space="preserve">           </w:t>
      </w:r>
      <w:r w:rsidRPr="008722BB">
        <w:rPr>
          <w:szCs w:val="26"/>
          <w:lang w:val="ru-RU"/>
        </w:rPr>
        <w:t>без ресторанов, 55.2 - деятельность прочих мест для временного проживания);</w:t>
      </w:r>
    </w:p>
    <w:p w:rsidR="005F5E5D" w:rsidRPr="008722BB" w:rsidRDefault="00A54C3D" w:rsidP="005F5E5D">
      <w:pPr>
        <w:ind w:left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б) 63.3. Деятельность туристических агентств;</w:t>
      </w:r>
    </w:p>
    <w:p w:rsidR="005F5E5D" w:rsidRPr="008722BB" w:rsidRDefault="00A54C3D" w:rsidP="005F5E5D">
      <w:pPr>
        <w:ind w:left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в) 92.72. Прочая деятельность по организации отдыха и развлечений, </w:t>
      </w:r>
      <w:r w:rsidR="008722BB">
        <w:rPr>
          <w:szCs w:val="26"/>
          <w:lang w:val="ru-RU"/>
        </w:rPr>
        <w:t xml:space="preserve">                         </w:t>
      </w:r>
      <w:r w:rsidRPr="008722BB">
        <w:rPr>
          <w:szCs w:val="26"/>
          <w:lang w:val="ru-RU"/>
        </w:rPr>
        <w:t>не включенная в другие группировки;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отсутствие у получателя задолженности по налогам, сборам и другим обязательным платежам в бюджеты всех уровней и в государственные внебюджетные фонды;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отсутствие у получателя просроченной задолженности по денежным обязательствам перед Калужской областью;</w:t>
      </w:r>
    </w:p>
    <w:p w:rsidR="005F5E5D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получатель не находится в </w:t>
      </w:r>
      <w:proofErr w:type="gramStart"/>
      <w:r w:rsidRPr="008722BB">
        <w:rPr>
          <w:szCs w:val="26"/>
          <w:lang w:val="ru-RU"/>
        </w:rPr>
        <w:t>процессе</w:t>
      </w:r>
      <w:proofErr w:type="gramEnd"/>
      <w:r w:rsidRPr="008722BB">
        <w:rPr>
          <w:szCs w:val="26"/>
          <w:lang w:val="ru-RU"/>
        </w:rPr>
        <w:t xml:space="preserve"> ликвидации, а также в отношении получателя не возбуждены процедуры в рамках Федерального закона </w:t>
      </w:r>
      <w:r w:rsidR="008722BB">
        <w:rPr>
          <w:szCs w:val="26"/>
          <w:lang w:val="ru-RU"/>
        </w:rPr>
        <w:t xml:space="preserve">                                     </w:t>
      </w:r>
      <w:r w:rsidRPr="008722BB">
        <w:rPr>
          <w:szCs w:val="26"/>
          <w:lang w:val="ru-RU"/>
        </w:rPr>
        <w:t>«О несостоятельности (банкротстве)».</w:t>
      </w:r>
    </w:p>
    <w:p w:rsidR="005F5E5D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Порядок предоставления субсидий:</w:t>
      </w:r>
    </w:p>
    <w:p w:rsidR="005F5E5D" w:rsidRPr="008722BB" w:rsidRDefault="00A54C3D" w:rsidP="00A54C3D">
      <w:pPr>
        <w:numPr>
          <w:ilvl w:val="1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Субсидии предоставляются получателям в пределах средств, предусмотренных в областном бюджете Калужской области на текущий финансовый год министерству культуры и туризма Калужской области (далее – министерство) </w:t>
      </w:r>
      <w:r w:rsidR="008722BB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>на указанные цели по коду бюджетной классификации 75004124300611810.</w:t>
      </w:r>
    </w:p>
    <w:p w:rsidR="007D59CC" w:rsidRPr="008722BB" w:rsidRDefault="00A54C3D" w:rsidP="00A54C3D">
      <w:pPr>
        <w:numPr>
          <w:ilvl w:val="1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Для получения субсидий получатели представляют в министерство следующие документы: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заявление на получение субсидии в текущем финансовом году по форме, утвержденной министерством;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справка-расчет на получение субсидий по форме, утвержденной министерством;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предпринимателей, полученная не ранее чем за </w:t>
      </w:r>
      <w:r w:rsidR="0012262B">
        <w:rPr>
          <w:szCs w:val="26"/>
          <w:lang w:val="ru-RU"/>
        </w:rPr>
        <w:t>один</w:t>
      </w:r>
      <w:r w:rsidRPr="008722BB">
        <w:rPr>
          <w:szCs w:val="26"/>
          <w:lang w:val="ru-RU"/>
        </w:rPr>
        <w:t xml:space="preserve"> месяц до дня представления заявления;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копия документа, подтверждающего полномочия руководителя получателя или иного лица, действующего от имени получателя;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proofErr w:type="gramStart"/>
      <w:r w:rsidRPr="008722BB">
        <w:rPr>
          <w:szCs w:val="26"/>
          <w:lang w:val="ru-RU"/>
        </w:rPr>
        <w:t>копия свидетельства о государственной регистрации права на объект аграрного туризма, используемый для оказания комплекса туристско-экскурсионных услуг (за исключением вновь созданных);</w:t>
      </w:r>
      <w:proofErr w:type="gramEnd"/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копии документов, подтверждающих факт осуществления затрат, связанных с понесенными в текущем финансовом году расходами, подлежащими к возмещению, по направлениям, предусмотренным пунктом 7 настоящего Положения, по перечню, утверждаемому министерством;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документ, подтверждающий отсутствие недоимки по налогам, сборам </w:t>
      </w:r>
      <w:r w:rsidR="008722BB">
        <w:rPr>
          <w:szCs w:val="26"/>
          <w:lang w:val="ru-RU"/>
        </w:rPr>
        <w:t xml:space="preserve">                   </w:t>
      </w:r>
      <w:r w:rsidRPr="008722BB">
        <w:rPr>
          <w:szCs w:val="26"/>
          <w:lang w:val="ru-RU"/>
        </w:rPr>
        <w:t>и другим обязательным платежам в бюджеты всех уровней, выданный соответствующим налоговым органом Калужской области;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документы, подтверждающие отсутствие недоимки по страховым взносам </w:t>
      </w:r>
      <w:r w:rsidR="008722BB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>в государственные внебюджетные фонды, заверенные руководителями органов соответствующих фондов;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документ, подтверждающий отсутствие просроченной задолженности </w:t>
      </w:r>
      <w:r w:rsidR="008722BB">
        <w:rPr>
          <w:szCs w:val="26"/>
          <w:lang w:val="ru-RU"/>
        </w:rPr>
        <w:t xml:space="preserve">                   </w:t>
      </w:r>
      <w:r w:rsidRPr="008722BB">
        <w:rPr>
          <w:szCs w:val="26"/>
          <w:lang w:val="ru-RU"/>
        </w:rPr>
        <w:t>по денежным обязательствам перед Калужской областью, выданный соответствующим финансовым органом Калужской области;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справка получателя о том, что он не находится в процессе ликвидации </w:t>
      </w:r>
      <w:proofErr w:type="gramStart"/>
      <w:r w:rsidRPr="008722BB">
        <w:rPr>
          <w:szCs w:val="26"/>
          <w:lang w:val="ru-RU"/>
        </w:rPr>
        <w:t>и</w:t>
      </w:r>
      <w:proofErr w:type="gramEnd"/>
      <w:r w:rsidRPr="008722BB">
        <w:rPr>
          <w:szCs w:val="26"/>
          <w:lang w:val="ru-RU"/>
        </w:rPr>
        <w:t xml:space="preserve"> что в отношении него не возбуждены процедуры в рамках Федерального закона </w:t>
      </w:r>
      <w:r w:rsidR="008722BB">
        <w:rPr>
          <w:szCs w:val="26"/>
          <w:lang w:val="ru-RU"/>
        </w:rPr>
        <w:t xml:space="preserve">                        </w:t>
      </w:r>
      <w:r w:rsidRPr="008722BB">
        <w:rPr>
          <w:szCs w:val="26"/>
          <w:lang w:val="ru-RU"/>
        </w:rPr>
        <w:t>«О несостоятельности (банкротстве)».</w:t>
      </w:r>
    </w:p>
    <w:p w:rsidR="007D59CC" w:rsidRPr="008722BB" w:rsidRDefault="00A54C3D" w:rsidP="007D59CC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Копии документов, представление которых необходимо в соответствии </w:t>
      </w:r>
      <w:r w:rsidR="008722BB">
        <w:rPr>
          <w:szCs w:val="26"/>
          <w:lang w:val="ru-RU"/>
        </w:rPr>
        <w:t xml:space="preserve">                         </w:t>
      </w:r>
      <w:r w:rsidRPr="008722BB">
        <w:rPr>
          <w:szCs w:val="26"/>
          <w:lang w:val="ru-RU"/>
        </w:rPr>
        <w:t>с настоящим Положением, должны быть заверены подписью и (или) печатью получателя.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Получатель имеет право на получение субсидии по одному или двум направлениям, но не более одного раза в год по одному и тому же направлению.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Субсидии предоставляются получателям на возмещение расходов, произведенных в текущем финансовом году, по следующим направлениям: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на компенсацию части затрат на подрядные работы, связанные </w:t>
      </w:r>
      <w:r w:rsidR="008722BB">
        <w:rPr>
          <w:szCs w:val="26"/>
          <w:lang w:val="ru-RU"/>
        </w:rPr>
        <w:t xml:space="preserve">                             </w:t>
      </w:r>
      <w:r w:rsidRPr="008722BB">
        <w:rPr>
          <w:szCs w:val="26"/>
          <w:lang w:val="ru-RU"/>
        </w:rPr>
        <w:t xml:space="preserve">со строительством, реконструкцией, ремонтом и обустройством объектов аграрного туризма (жилых помещений), используемых для оказания комплекса </w:t>
      </w:r>
      <w:r w:rsidR="008722BB">
        <w:rPr>
          <w:szCs w:val="26"/>
          <w:lang w:val="ru-RU"/>
        </w:rPr>
        <w:t xml:space="preserve">                          </w:t>
      </w:r>
      <w:r w:rsidRPr="008722BB">
        <w:rPr>
          <w:szCs w:val="26"/>
          <w:lang w:val="ru-RU"/>
        </w:rPr>
        <w:t>туристско-экскурсионных услуг;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на компенсацию части затрат на подрядные работы, связанные </w:t>
      </w:r>
      <w:r w:rsidR="008722BB">
        <w:rPr>
          <w:szCs w:val="26"/>
          <w:lang w:val="ru-RU"/>
        </w:rPr>
        <w:t xml:space="preserve">                              </w:t>
      </w:r>
      <w:r w:rsidRPr="008722BB">
        <w:rPr>
          <w:szCs w:val="26"/>
          <w:lang w:val="ru-RU"/>
        </w:rPr>
        <w:t>со строительством, реконструкцией, ремонтом и обустройством недвижимого имущества объектов аграрного туризма (кроме жилых помещений), используемых для оказания комплекса туристско-экскурсионных услуг;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на компенсацию части затрат на подрядные работы, связанные с развитием инженерной инфраструктуры объектов аграрного туризма, включая подключение газопровода, водопровода, канализации и электрических сетей;</w:t>
      </w:r>
    </w:p>
    <w:p w:rsidR="007D59CC" w:rsidRPr="008722BB" w:rsidRDefault="00A54C3D" w:rsidP="00A54C3D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на компенсацию части затрат на приобретение оборудования, инвентаря </w:t>
      </w:r>
      <w:r w:rsidR="008722BB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>и других объектов движимого имущества, используемых для оказания комплекса туристско-экскурсионных услуг, по перечню, утвержденному приказом министерства.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Расчет объема причитающихся субсидий на соответствующие направления осуществляется исходя из ставок субсидий согласно приложению к настоящему Положению.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В случае превышения заявленной к возмещению суммы затрат над суммой плановых бюджетных ассигнований субсидии получателям распределяются пропорционально подлежащим к возмещению заявкам. Процент от заявленной суммы субсидий, подлежащих к возмещению каждому получателю, рассчитывается </w:t>
      </w:r>
      <w:r w:rsidR="008722BB">
        <w:rPr>
          <w:szCs w:val="26"/>
          <w:lang w:val="ru-RU"/>
        </w:rPr>
        <w:t xml:space="preserve">                         </w:t>
      </w:r>
      <w:r w:rsidRPr="008722BB">
        <w:rPr>
          <w:szCs w:val="26"/>
          <w:lang w:val="ru-RU"/>
        </w:rPr>
        <w:t>по следующей формуле:</w:t>
      </w:r>
    </w:p>
    <w:p w:rsidR="007D59CC" w:rsidRPr="008722BB" w:rsidRDefault="00A54C3D" w:rsidP="007D59CC">
      <w:pPr>
        <w:ind w:left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 = С</w:t>
      </w:r>
      <w:proofErr w:type="gramStart"/>
      <w:r w:rsidRPr="008722BB">
        <w:rPr>
          <w:szCs w:val="26"/>
          <w:lang w:val="ru-RU"/>
        </w:rPr>
        <w:t>1</w:t>
      </w:r>
      <w:proofErr w:type="gramEnd"/>
      <w:r w:rsidRPr="008722BB">
        <w:rPr>
          <w:szCs w:val="26"/>
          <w:lang w:val="ru-RU"/>
        </w:rPr>
        <w:t xml:space="preserve"> x 100 / С2,</w:t>
      </w:r>
    </w:p>
    <w:p w:rsidR="007D59CC" w:rsidRPr="008722BB" w:rsidRDefault="00A54C3D" w:rsidP="007D59CC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где С - процент от заявленной суммы субсидий, подлежащих к возмещению каждому получателю;</w:t>
      </w:r>
    </w:p>
    <w:p w:rsidR="007D59CC" w:rsidRPr="008722BB" w:rsidRDefault="00A54C3D" w:rsidP="007D59CC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</w:t>
      </w:r>
      <w:proofErr w:type="gramStart"/>
      <w:r w:rsidRPr="008722BB">
        <w:rPr>
          <w:szCs w:val="26"/>
          <w:lang w:val="ru-RU"/>
        </w:rPr>
        <w:t>1</w:t>
      </w:r>
      <w:proofErr w:type="gramEnd"/>
      <w:r w:rsidRPr="008722BB">
        <w:rPr>
          <w:szCs w:val="26"/>
          <w:lang w:val="ru-RU"/>
        </w:rPr>
        <w:t xml:space="preserve"> - объем бюджетных ассигнований, предусмотренных законом Калужской области об областном бюджете на соответствующий финансовый год </w:t>
      </w:r>
      <w:r w:rsidR="002177D9">
        <w:rPr>
          <w:szCs w:val="26"/>
          <w:lang w:val="ru-RU"/>
        </w:rPr>
        <w:t xml:space="preserve">и на плановый период </w:t>
      </w:r>
      <w:r w:rsidRPr="008722BB">
        <w:rPr>
          <w:szCs w:val="26"/>
          <w:lang w:val="ru-RU"/>
        </w:rPr>
        <w:t>на цели, указанные в пункте 2 настоящего Положения;</w:t>
      </w:r>
    </w:p>
    <w:p w:rsidR="007D59CC" w:rsidRPr="008722BB" w:rsidRDefault="00A54C3D" w:rsidP="007D59CC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</w:t>
      </w:r>
      <w:proofErr w:type="gramStart"/>
      <w:r w:rsidRPr="008722BB">
        <w:rPr>
          <w:szCs w:val="26"/>
          <w:lang w:val="ru-RU"/>
        </w:rPr>
        <w:t>2</w:t>
      </w:r>
      <w:proofErr w:type="gramEnd"/>
      <w:r w:rsidRPr="008722BB">
        <w:rPr>
          <w:szCs w:val="26"/>
          <w:lang w:val="ru-RU"/>
        </w:rPr>
        <w:t xml:space="preserve"> - сумма объема средств возмещения согласно подлежащим к возмещению заявкам.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Получатели субсидии несут ответственность за достоверность данных, представляемых ими в министерство для получения субсидии, а также за целевое использование средств областного бюджета в соответствии с законодательством Российской Федерации и законодательством Калужской области.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Для рассмотрения поступивших в министерство документов при министерстве создается комиссия по предоставлению субсидий областного бюджета </w:t>
      </w:r>
      <w:r w:rsidR="008722BB">
        <w:rPr>
          <w:szCs w:val="26"/>
          <w:lang w:val="ru-RU"/>
        </w:rPr>
        <w:t xml:space="preserve">                   </w:t>
      </w:r>
      <w:r w:rsidRPr="008722BB">
        <w:rPr>
          <w:szCs w:val="26"/>
          <w:lang w:val="ru-RU"/>
        </w:rPr>
        <w:t xml:space="preserve">в рамках реализации ГП (далее </w:t>
      </w:r>
      <w:r w:rsidR="007D59CC" w:rsidRPr="008722BB">
        <w:rPr>
          <w:szCs w:val="26"/>
          <w:lang w:val="ru-RU"/>
        </w:rPr>
        <w:t>–</w:t>
      </w:r>
      <w:r w:rsidRPr="008722BB">
        <w:rPr>
          <w:szCs w:val="26"/>
          <w:lang w:val="ru-RU"/>
        </w:rPr>
        <w:t xml:space="preserve"> комиссия), состав и порядок работы которой утверждаются приказом министерства.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Министерство осуществляет прием документов до 20 ноября текущего года. Документы, поступившие в адрес министерства после установленного срока, рассмотрению не подлежат.</w:t>
      </w:r>
    </w:p>
    <w:p w:rsidR="007D59CC" w:rsidRPr="008722BB" w:rsidRDefault="00A54C3D" w:rsidP="00A54C3D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По результатам рассмотрения документов комиссией министерство </w:t>
      </w:r>
      <w:r w:rsidR="008722BB">
        <w:rPr>
          <w:szCs w:val="26"/>
          <w:lang w:val="ru-RU"/>
        </w:rPr>
        <w:t xml:space="preserve">                       </w:t>
      </w:r>
      <w:r w:rsidRPr="008722BB">
        <w:rPr>
          <w:szCs w:val="26"/>
          <w:lang w:val="ru-RU"/>
        </w:rPr>
        <w:t xml:space="preserve">в </w:t>
      </w:r>
      <w:proofErr w:type="gramStart"/>
      <w:r w:rsidRPr="008722BB">
        <w:rPr>
          <w:szCs w:val="26"/>
          <w:lang w:val="ru-RU"/>
        </w:rPr>
        <w:t>соответствии</w:t>
      </w:r>
      <w:proofErr w:type="gramEnd"/>
      <w:r w:rsidRPr="008722BB">
        <w:rPr>
          <w:szCs w:val="26"/>
          <w:lang w:val="ru-RU"/>
        </w:rPr>
        <w:t xml:space="preserve"> с протоколом комиссии в течение 30 дней с момента заседания комиссии принимает решение о предоставлении субсидий и заключает </w:t>
      </w:r>
      <w:r w:rsidR="008722BB">
        <w:rPr>
          <w:szCs w:val="26"/>
          <w:lang w:val="ru-RU"/>
        </w:rPr>
        <w:t xml:space="preserve">                                </w:t>
      </w:r>
      <w:r w:rsidRPr="008722BB">
        <w:rPr>
          <w:szCs w:val="26"/>
          <w:lang w:val="ru-RU"/>
        </w:rPr>
        <w:t xml:space="preserve">с получателями соглашение о предоставлении субсидий либо принимает решение </w:t>
      </w:r>
      <w:r w:rsidR="008722BB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>об отказе в предоставлении субсидий.</w:t>
      </w:r>
    </w:p>
    <w:p w:rsidR="007D59CC" w:rsidRPr="008722BB" w:rsidRDefault="00A54C3D" w:rsidP="007D59CC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При заключении соглашения о предоставлении субсиди</w:t>
      </w:r>
      <w:r w:rsidR="0012262B">
        <w:rPr>
          <w:szCs w:val="26"/>
          <w:lang w:val="ru-RU"/>
        </w:rPr>
        <w:t>й</w:t>
      </w:r>
      <w:r w:rsidRPr="008722BB">
        <w:rPr>
          <w:szCs w:val="26"/>
          <w:lang w:val="ru-RU"/>
        </w:rPr>
        <w:t xml:space="preserve"> учитываются положения части 5 статьи 78 Бюджетного кодекса Российской Федерации.</w:t>
      </w:r>
    </w:p>
    <w:p w:rsidR="00423E72" w:rsidRPr="008722BB" w:rsidRDefault="00A54C3D" w:rsidP="00423E72">
      <w:pPr>
        <w:numPr>
          <w:ilvl w:val="0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Субсидии не предоставляются в случаях:</w:t>
      </w:r>
    </w:p>
    <w:p w:rsidR="00423E72" w:rsidRPr="008722BB" w:rsidRDefault="00A54C3D" w:rsidP="00423E72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несоответствия получателя статусу субъекта аграрного туризма, предусмотренно</w:t>
      </w:r>
      <w:r w:rsidR="0012262B">
        <w:rPr>
          <w:szCs w:val="26"/>
          <w:lang w:val="ru-RU"/>
        </w:rPr>
        <w:t>му</w:t>
      </w:r>
      <w:r w:rsidRPr="008722BB">
        <w:rPr>
          <w:szCs w:val="26"/>
          <w:lang w:val="ru-RU"/>
        </w:rPr>
        <w:t xml:space="preserve"> пунктом 3 настоящего Положения;</w:t>
      </w:r>
    </w:p>
    <w:p w:rsidR="00423E72" w:rsidRPr="008722BB" w:rsidRDefault="00A54C3D" w:rsidP="00423E72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несоответствия получателя условиям, установленным пунктом 4 настоящего Положения;</w:t>
      </w:r>
    </w:p>
    <w:p w:rsidR="00423E72" w:rsidRPr="008722BB" w:rsidRDefault="00A54C3D" w:rsidP="00423E72">
      <w:pPr>
        <w:numPr>
          <w:ilvl w:val="4"/>
          <w:numId w:val="10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непредставления получателем всех документов, указанных в подпункте 5.2 настоящего Положения, или несоответствия представленных документов требованиям настоящего Положения.</w:t>
      </w:r>
    </w:p>
    <w:p w:rsidR="00423E72" w:rsidRPr="008722BB" w:rsidRDefault="00A54C3D" w:rsidP="00FD7723">
      <w:pPr>
        <w:numPr>
          <w:ilvl w:val="1"/>
          <w:numId w:val="12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Получатель уведомляется об отказе в получении субсидий в письменном виде не позднее 30 дней со дня принятия решения об отказе в предоставлении субсидий.</w:t>
      </w:r>
    </w:p>
    <w:p w:rsidR="00423E72" w:rsidRPr="008722BB" w:rsidRDefault="00A54C3D" w:rsidP="00FD7723">
      <w:pPr>
        <w:numPr>
          <w:ilvl w:val="1"/>
          <w:numId w:val="12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Отказ в </w:t>
      </w:r>
      <w:proofErr w:type="gramStart"/>
      <w:r w:rsidRPr="008722BB">
        <w:rPr>
          <w:szCs w:val="26"/>
          <w:lang w:val="ru-RU"/>
        </w:rPr>
        <w:t>предоставлении</w:t>
      </w:r>
      <w:proofErr w:type="gramEnd"/>
      <w:r w:rsidRPr="008722BB">
        <w:rPr>
          <w:szCs w:val="26"/>
          <w:lang w:val="ru-RU"/>
        </w:rPr>
        <w:t xml:space="preserve"> субсидий обжалуется в порядке, установленном действующим законодательством Российской Федерации.</w:t>
      </w:r>
    </w:p>
    <w:p w:rsidR="00423E72" w:rsidRPr="008722BB" w:rsidRDefault="00A54C3D" w:rsidP="00FD7723">
      <w:pPr>
        <w:numPr>
          <w:ilvl w:val="0"/>
          <w:numId w:val="12"/>
        </w:numPr>
        <w:jc w:val="both"/>
        <w:rPr>
          <w:szCs w:val="26"/>
          <w:lang w:val="ru-RU"/>
        </w:rPr>
      </w:pPr>
      <w:proofErr w:type="gramStart"/>
      <w:r w:rsidRPr="008722BB">
        <w:rPr>
          <w:szCs w:val="26"/>
          <w:lang w:val="ru-RU"/>
        </w:rPr>
        <w:t xml:space="preserve">Перечисление получателям субсидий осуществляется на расчетные счета, открытые получателями в кредитных организациях, после зачисления средств областного бюджета на соответствующий лицевой счет министерства, открытый </w:t>
      </w:r>
      <w:r w:rsidR="006D3686">
        <w:rPr>
          <w:szCs w:val="26"/>
          <w:lang w:val="ru-RU"/>
        </w:rPr>
        <w:t xml:space="preserve">                    </w:t>
      </w:r>
      <w:r w:rsidRPr="008722BB">
        <w:rPr>
          <w:szCs w:val="26"/>
          <w:lang w:val="ru-RU"/>
        </w:rPr>
        <w:t>в казначейском управлении министерства финансов Калужской области, в сроки, указанные в соглашении о предоставлении субсидий.</w:t>
      </w:r>
      <w:proofErr w:type="gramEnd"/>
    </w:p>
    <w:p w:rsidR="00423E72" w:rsidRPr="008722BB" w:rsidRDefault="00A54C3D" w:rsidP="00FD7723">
      <w:pPr>
        <w:numPr>
          <w:ilvl w:val="0"/>
          <w:numId w:val="12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Министерство осуществляет </w:t>
      </w:r>
      <w:proofErr w:type="gramStart"/>
      <w:r w:rsidRPr="008722BB">
        <w:rPr>
          <w:szCs w:val="26"/>
          <w:lang w:val="ru-RU"/>
        </w:rPr>
        <w:t>контроль за</w:t>
      </w:r>
      <w:proofErr w:type="gramEnd"/>
      <w:r w:rsidRPr="008722BB">
        <w:rPr>
          <w:szCs w:val="26"/>
          <w:lang w:val="ru-RU"/>
        </w:rPr>
        <w:t xml:space="preserve"> целевым использованием бюджетных средств. </w:t>
      </w:r>
    </w:p>
    <w:p w:rsidR="00423E72" w:rsidRPr="008722BB" w:rsidRDefault="00A54C3D" w:rsidP="00423E72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Министерство и иные органы в соответствие со статьей 78 Бюджетного кодекса Российской Федерации осуществляют проверку соблюдения условий, целей и порядка предоставления субсидий получателю.</w:t>
      </w:r>
    </w:p>
    <w:p w:rsidR="00423E72" w:rsidRPr="008722BB" w:rsidRDefault="00A54C3D" w:rsidP="00423E72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Ответственность за нецелевое использование бюджетных средств устанавливается в </w:t>
      </w:r>
      <w:proofErr w:type="gramStart"/>
      <w:r w:rsidRPr="008722BB">
        <w:rPr>
          <w:szCs w:val="26"/>
          <w:lang w:val="ru-RU"/>
        </w:rPr>
        <w:t>соглашении</w:t>
      </w:r>
      <w:proofErr w:type="gramEnd"/>
      <w:r w:rsidRPr="008722BB">
        <w:rPr>
          <w:szCs w:val="26"/>
          <w:lang w:val="ru-RU"/>
        </w:rPr>
        <w:t xml:space="preserve"> о предоставлении субсидий.</w:t>
      </w:r>
    </w:p>
    <w:p w:rsidR="00423E72" w:rsidRPr="008722BB" w:rsidRDefault="00A54C3D" w:rsidP="00FD7723">
      <w:pPr>
        <w:numPr>
          <w:ilvl w:val="0"/>
          <w:numId w:val="12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>В случае нарушения условий соглашения о предоставлении субсидий получатель обязан вернуть полученные денежн</w:t>
      </w:r>
      <w:r w:rsidR="00423E72" w:rsidRPr="008722BB">
        <w:rPr>
          <w:szCs w:val="26"/>
          <w:lang w:val="ru-RU"/>
        </w:rPr>
        <w:t>ые средства в областной бюджет.</w:t>
      </w:r>
    </w:p>
    <w:p w:rsidR="00423E72" w:rsidRPr="008722BB" w:rsidRDefault="00A54C3D" w:rsidP="00423E72">
      <w:pPr>
        <w:ind w:firstLine="720"/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Возврат субсидий производится в месячный срок с момента выявления нарушений в </w:t>
      </w:r>
      <w:proofErr w:type="gramStart"/>
      <w:r w:rsidRPr="008722BB">
        <w:rPr>
          <w:szCs w:val="26"/>
          <w:lang w:val="ru-RU"/>
        </w:rPr>
        <w:t>порядке</w:t>
      </w:r>
      <w:proofErr w:type="gramEnd"/>
      <w:r w:rsidRPr="008722BB">
        <w:rPr>
          <w:szCs w:val="26"/>
          <w:lang w:val="ru-RU"/>
        </w:rPr>
        <w:t xml:space="preserve">, установленном </w:t>
      </w:r>
      <w:r w:rsidR="0012262B" w:rsidRPr="008722BB">
        <w:rPr>
          <w:szCs w:val="26"/>
          <w:lang w:val="ru-RU"/>
        </w:rPr>
        <w:t xml:space="preserve">действующим </w:t>
      </w:r>
      <w:r w:rsidRPr="008722BB">
        <w:rPr>
          <w:szCs w:val="26"/>
          <w:lang w:val="ru-RU"/>
        </w:rPr>
        <w:t>законодательством.</w:t>
      </w:r>
    </w:p>
    <w:p w:rsidR="00A54C3D" w:rsidRPr="008722BB" w:rsidRDefault="00A54C3D" w:rsidP="00FD7723">
      <w:pPr>
        <w:numPr>
          <w:ilvl w:val="0"/>
          <w:numId w:val="12"/>
        </w:numPr>
        <w:jc w:val="both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В случае если по истечении указанного срока получатель отказывается добровольно возвращать субсидии, возврат осуществляется в порядке, установленном </w:t>
      </w:r>
      <w:r w:rsidR="006C5A3D" w:rsidRPr="008722BB">
        <w:rPr>
          <w:szCs w:val="26"/>
          <w:lang w:val="ru-RU"/>
        </w:rPr>
        <w:t xml:space="preserve">действующим </w:t>
      </w:r>
      <w:r w:rsidRPr="008722BB">
        <w:rPr>
          <w:szCs w:val="26"/>
          <w:lang w:val="ru-RU"/>
        </w:rPr>
        <w:t>законодательством Российской Федерации.</w:t>
      </w:r>
    </w:p>
    <w:p w:rsidR="00A54C3D" w:rsidRPr="008722BB" w:rsidRDefault="00A54C3D" w:rsidP="00A54C3D">
      <w:pPr>
        <w:rPr>
          <w:szCs w:val="26"/>
          <w:lang w:val="ru-RU"/>
        </w:rPr>
      </w:pPr>
    </w:p>
    <w:p w:rsidR="00A54C3D" w:rsidRPr="008722BB" w:rsidRDefault="00A54C3D" w:rsidP="00A54C3D">
      <w:pPr>
        <w:rPr>
          <w:szCs w:val="26"/>
          <w:lang w:val="ru-RU"/>
        </w:rPr>
      </w:pPr>
    </w:p>
    <w:p w:rsidR="00A54C3D" w:rsidRPr="008722BB" w:rsidRDefault="00A54C3D" w:rsidP="00A54C3D">
      <w:pPr>
        <w:rPr>
          <w:szCs w:val="26"/>
          <w:lang w:val="ru-RU"/>
        </w:rPr>
      </w:pPr>
    </w:p>
    <w:p w:rsidR="00222E5A" w:rsidRDefault="00222E5A" w:rsidP="00A54C3D">
      <w:pPr>
        <w:rPr>
          <w:szCs w:val="26"/>
          <w:lang w:val="ru-RU"/>
        </w:rPr>
      </w:pPr>
    </w:p>
    <w:p w:rsidR="006C5A3D" w:rsidRDefault="006C5A3D" w:rsidP="00A54C3D">
      <w:pPr>
        <w:rPr>
          <w:szCs w:val="26"/>
          <w:lang w:val="ru-RU"/>
        </w:rPr>
      </w:pPr>
    </w:p>
    <w:p w:rsidR="006C5A3D" w:rsidRPr="008722BB" w:rsidRDefault="006C5A3D" w:rsidP="00A54C3D">
      <w:pPr>
        <w:rPr>
          <w:szCs w:val="26"/>
          <w:lang w:val="ru-RU"/>
        </w:rPr>
      </w:pPr>
    </w:p>
    <w:p w:rsidR="00A54C3D" w:rsidRPr="008722BB" w:rsidRDefault="00A54C3D" w:rsidP="00423E72">
      <w:pPr>
        <w:jc w:val="right"/>
        <w:rPr>
          <w:szCs w:val="26"/>
          <w:lang w:val="ru-RU"/>
        </w:rPr>
      </w:pPr>
      <w:r w:rsidRPr="008722BB">
        <w:rPr>
          <w:szCs w:val="26"/>
          <w:lang w:val="ru-RU"/>
        </w:rPr>
        <w:t>Приложение</w:t>
      </w:r>
      <w:r w:rsidR="00222E5A" w:rsidRPr="008722BB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к Положению</w:t>
      </w:r>
    </w:p>
    <w:p w:rsidR="00A54C3D" w:rsidRPr="008722BB" w:rsidRDefault="00A54C3D" w:rsidP="00423E72">
      <w:pPr>
        <w:jc w:val="right"/>
        <w:rPr>
          <w:szCs w:val="26"/>
          <w:lang w:val="ru-RU"/>
        </w:rPr>
      </w:pPr>
      <w:r w:rsidRPr="008722BB">
        <w:rPr>
          <w:szCs w:val="26"/>
          <w:lang w:val="ru-RU"/>
        </w:rPr>
        <w:t>о порядке предоставления субсиди</w:t>
      </w:r>
      <w:r w:rsidR="006D3686">
        <w:rPr>
          <w:szCs w:val="26"/>
          <w:lang w:val="ru-RU"/>
        </w:rPr>
        <w:t>й</w:t>
      </w:r>
      <w:r w:rsidRPr="008722BB">
        <w:rPr>
          <w:szCs w:val="26"/>
          <w:lang w:val="ru-RU"/>
        </w:rPr>
        <w:t xml:space="preserve"> на развитие</w:t>
      </w:r>
    </w:p>
    <w:p w:rsidR="00A54C3D" w:rsidRPr="008722BB" w:rsidRDefault="00A54C3D" w:rsidP="00423E72">
      <w:pPr>
        <w:jc w:val="right"/>
        <w:rPr>
          <w:szCs w:val="26"/>
          <w:lang w:val="ru-RU"/>
        </w:rPr>
      </w:pPr>
      <w:r w:rsidRPr="008722BB">
        <w:rPr>
          <w:szCs w:val="26"/>
          <w:lang w:val="ru-RU"/>
        </w:rPr>
        <w:t xml:space="preserve">материально-технической базы </w:t>
      </w:r>
      <w:r w:rsidR="006D3686">
        <w:rPr>
          <w:szCs w:val="26"/>
          <w:lang w:val="ru-RU"/>
        </w:rPr>
        <w:t xml:space="preserve">субъектам аграрного тризма </w:t>
      </w:r>
      <w:r w:rsidRPr="008722BB">
        <w:rPr>
          <w:szCs w:val="26"/>
          <w:lang w:val="ru-RU"/>
        </w:rPr>
        <w:t>в рамках</w:t>
      </w:r>
    </w:p>
    <w:p w:rsidR="00A54C3D" w:rsidRPr="008722BB" w:rsidRDefault="00A54C3D" w:rsidP="00423E72">
      <w:pPr>
        <w:jc w:val="right"/>
        <w:rPr>
          <w:szCs w:val="26"/>
          <w:lang w:val="ru-RU"/>
        </w:rPr>
      </w:pPr>
      <w:r w:rsidRPr="008722BB">
        <w:rPr>
          <w:szCs w:val="26"/>
          <w:lang w:val="ru-RU"/>
        </w:rPr>
        <w:t>государственной программы Калужской области</w:t>
      </w:r>
    </w:p>
    <w:p w:rsidR="00A54C3D" w:rsidRPr="008722BB" w:rsidRDefault="00A54C3D" w:rsidP="00423E72">
      <w:pPr>
        <w:jc w:val="right"/>
        <w:rPr>
          <w:szCs w:val="26"/>
          <w:lang w:val="ru-RU"/>
        </w:rPr>
      </w:pPr>
      <w:r w:rsidRPr="008722BB">
        <w:rPr>
          <w:szCs w:val="26"/>
          <w:lang w:val="ru-RU"/>
        </w:rPr>
        <w:t>«Развитие туризма в Калужской области»</w:t>
      </w:r>
    </w:p>
    <w:p w:rsidR="00A54C3D" w:rsidRPr="008722BB" w:rsidRDefault="00A54C3D" w:rsidP="00A54C3D">
      <w:pPr>
        <w:rPr>
          <w:szCs w:val="26"/>
          <w:lang w:val="ru-RU"/>
        </w:rPr>
      </w:pPr>
    </w:p>
    <w:p w:rsidR="00A54C3D" w:rsidRPr="008722BB" w:rsidRDefault="00A54C3D" w:rsidP="00423E72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СТАВКИ СУБСИДИЙ</w:t>
      </w:r>
    </w:p>
    <w:p w:rsidR="00A54C3D" w:rsidRPr="008722BB" w:rsidRDefault="00A54C3D" w:rsidP="00423E72">
      <w:pPr>
        <w:jc w:val="center"/>
        <w:rPr>
          <w:b/>
          <w:szCs w:val="26"/>
          <w:lang w:val="ru-RU"/>
        </w:rPr>
      </w:pPr>
      <w:r w:rsidRPr="008722BB">
        <w:rPr>
          <w:b/>
          <w:szCs w:val="26"/>
          <w:lang w:val="ru-RU"/>
        </w:rPr>
        <w:t>ПО СООТВЕТСТВУЮЩИМ НАПРАВЛЕНИЯМ</w:t>
      </w:r>
    </w:p>
    <w:p w:rsidR="00A54C3D" w:rsidRPr="008722BB" w:rsidRDefault="00A54C3D" w:rsidP="00A54C3D">
      <w:pPr>
        <w:rPr>
          <w:szCs w:val="26"/>
          <w:lang w:val="ru-RU"/>
        </w:rPr>
      </w:pPr>
    </w:p>
    <w:p w:rsidR="00A54C3D" w:rsidRPr="008722BB" w:rsidRDefault="00A54C3D" w:rsidP="00423E72">
      <w:pPr>
        <w:jc w:val="center"/>
        <w:rPr>
          <w:szCs w:val="26"/>
          <w:lang w:val="ru-RU"/>
        </w:rPr>
      </w:pPr>
      <w:r w:rsidRPr="008722BB">
        <w:rPr>
          <w:szCs w:val="26"/>
          <w:lang w:val="ru-RU"/>
        </w:rPr>
        <w:t>1. Ставка субсидии на компенсацию части затрат на подрядные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 xml:space="preserve">работы, </w:t>
      </w:r>
      <w:r w:rsidR="006D3686">
        <w:rPr>
          <w:szCs w:val="26"/>
          <w:lang w:val="ru-RU"/>
        </w:rPr>
        <w:t xml:space="preserve">                           </w:t>
      </w:r>
      <w:r w:rsidRPr="008722BB">
        <w:rPr>
          <w:szCs w:val="26"/>
          <w:lang w:val="ru-RU"/>
        </w:rPr>
        <w:t>связанные со строительством, реконструкцией,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ремонтом и обустройством объектов аграрного туризма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(жилых помещений), используемых для оказания комплекса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туристско-экскурсионных услуг</w:t>
      </w:r>
    </w:p>
    <w:p w:rsidR="00A54C3D" w:rsidRPr="008722BB" w:rsidRDefault="00A54C3D" w:rsidP="00423E72">
      <w:pPr>
        <w:jc w:val="center"/>
        <w:rPr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7"/>
      </w:tblGrid>
      <w:tr w:rsidR="00BD3E9D" w:rsidRPr="00BD3E9D" w:rsidTr="00BD3E9D">
        <w:trPr>
          <w:jc w:val="center"/>
        </w:trPr>
        <w:tc>
          <w:tcPr>
            <w:tcW w:w="5211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Доля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компенсационной</w:t>
            </w:r>
            <w:proofErr w:type="gramEnd"/>
          </w:p>
          <w:p w:rsidR="00222E5A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части затрат</w:t>
            </w:r>
          </w:p>
          <w:p w:rsidR="00222E5A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из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Pr="00BD3E9D">
              <w:rPr>
                <w:rFonts w:eastAsia="Zhikaryov"/>
                <w:szCs w:val="26"/>
                <w:lang w:val="ru-RU"/>
              </w:rPr>
              <w:t>областного бюджета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="00423E72" w:rsidRPr="00BD3E9D">
              <w:rPr>
                <w:rFonts w:eastAsia="Zhikaryov"/>
                <w:szCs w:val="26"/>
                <w:lang w:val="ru-RU"/>
              </w:rPr>
              <w:t xml:space="preserve">в </w:t>
            </w:r>
            <w:proofErr w:type="gramStart"/>
            <w:r w:rsidR="00423E72" w:rsidRPr="00BD3E9D">
              <w:rPr>
                <w:rFonts w:eastAsia="Zhikaryov"/>
                <w:szCs w:val="26"/>
                <w:lang w:val="ru-RU"/>
              </w:rPr>
              <w:t>процентах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="00423E72" w:rsidRPr="00BD3E9D">
              <w:rPr>
                <w:rFonts w:eastAsia="Zhikaryov"/>
                <w:szCs w:val="26"/>
                <w:lang w:val="ru-RU"/>
              </w:rPr>
              <w:t>от</w:t>
            </w:r>
            <w:r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="00423E72" w:rsidRPr="00BD3E9D">
              <w:rPr>
                <w:rFonts w:eastAsia="Zhikaryov"/>
                <w:szCs w:val="26"/>
                <w:lang w:val="ru-RU"/>
              </w:rPr>
              <w:t>понесенных затрат</w:t>
            </w:r>
          </w:p>
          <w:p w:rsidR="00423E72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="00423E72" w:rsidRPr="00BD3E9D">
              <w:rPr>
                <w:rFonts w:eastAsia="Zhikaryov"/>
                <w:szCs w:val="26"/>
                <w:lang w:val="ru-RU"/>
              </w:rPr>
              <w:t>с учетом НДС</w:t>
            </w:r>
          </w:p>
        </w:tc>
        <w:tc>
          <w:tcPr>
            <w:tcW w:w="166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Размер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субсидии,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не более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тыс. руб.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proofErr w:type="gramStart"/>
            <w:r w:rsidRPr="00BD3E9D">
              <w:rPr>
                <w:rFonts w:eastAsia="Zhikaryov"/>
                <w:szCs w:val="26"/>
                <w:lang w:val="ru-RU"/>
              </w:rPr>
              <w:t>(на одного</w:t>
            </w:r>
            <w:proofErr w:type="gramEnd"/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получателя)</w:t>
            </w:r>
          </w:p>
        </w:tc>
      </w:tr>
      <w:tr w:rsidR="00BD3E9D" w:rsidRPr="00BD3E9D" w:rsidTr="00BD3E9D">
        <w:trPr>
          <w:jc w:val="center"/>
        </w:trPr>
        <w:tc>
          <w:tcPr>
            <w:tcW w:w="5211" w:type="dxa"/>
            <w:shd w:val="clear" w:color="auto" w:fill="auto"/>
          </w:tcPr>
          <w:p w:rsidR="00423E72" w:rsidRPr="00BD3E9D" w:rsidRDefault="00423E72" w:rsidP="00BD3E9D">
            <w:pPr>
              <w:jc w:val="both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Субсидии на компенсацию части затрат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="006D3686" w:rsidRPr="00BD3E9D">
              <w:rPr>
                <w:rFonts w:eastAsia="Zhikaryov"/>
                <w:szCs w:val="26"/>
                <w:lang w:val="ru-RU"/>
              </w:rPr>
              <w:t xml:space="preserve">              </w:t>
            </w:r>
            <w:r w:rsidRPr="00BD3E9D">
              <w:rPr>
                <w:rFonts w:eastAsia="Zhikaryov"/>
                <w:szCs w:val="26"/>
                <w:lang w:val="ru-RU"/>
              </w:rPr>
              <w:t xml:space="preserve">на подрядные работы, связанные </w:t>
            </w:r>
            <w:r w:rsidR="006D3686" w:rsidRPr="00BD3E9D">
              <w:rPr>
                <w:rFonts w:eastAsia="Zhikaryov"/>
                <w:szCs w:val="26"/>
                <w:lang w:val="ru-RU"/>
              </w:rPr>
              <w:t xml:space="preserve">                         </w:t>
            </w:r>
            <w:r w:rsidRPr="00BD3E9D">
              <w:rPr>
                <w:rFonts w:eastAsia="Zhikaryov"/>
                <w:szCs w:val="26"/>
                <w:lang w:val="ru-RU"/>
              </w:rPr>
              <w:t>со строительством, реконструкцией, ремонтом и обустройством объектов аграрного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Pr="00BD3E9D">
              <w:rPr>
                <w:rFonts w:eastAsia="Zhikaryov"/>
                <w:szCs w:val="26"/>
                <w:lang w:val="ru-RU"/>
              </w:rPr>
              <w:t>туризма (жилых помещений), используемых для оказания комплекса туристско-экскурсионных услуг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25</w:t>
            </w:r>
          </w:p>
        </w:tc>
        <w:tc>
          <w:tcPr>
            <w:tcW w:w="166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250,0</w:t>
            </w:r>
          </w:p>
        </w:tc>
      </w:tr>
    </w:tbl>
    <w:p w:rsidR="00A54C3D" w:rsidRPr="008722BB" w:rsidRDefault="00A54C3D" w:rsidP="00A54C3D">
      <w:pPr>
        <w:rPr>
          <w:szCs w:val="26"/>
          <w:lang w:val="ru-RU"/>
        </w:rPr>
      </w:pPr>
    </w:p>
    <w:p w:rsidR="00A54C3D" w:rsidRPr="008722BB" w:rsidRDefault="00A54C3D" w:rsidP="00423E72">
      <w:pPr>
        <w:jc w:val="center"/>
        <w:rPr>
          <w:szCs w:val="26"/>
          <w:lang w:val="ru-RU"/>
        </w:rPr>
      </w:pPr>
      <w:r w:rsidRPr="008722BB">
        <w:rPr>
          <w:szCs w:val="26"/>
          <w:lang w:val="ru-RU"/>
        </w:rPr>
        <w:t>2. Ставка субсидии на компенсацию части затрат на подрядные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 xml:space="preserve">работы, </w:t>
      </w:r>
      <w:r w:rsidR="006D3686">
        <w:rPr>
          <w:szCs w:val="26"/>
          <w:lang w:val="ru-RU"/>
        </w:rPr>
        <w:t xml:space="preserve">                   </w:t>
      </w:r>
      <w:r w:rsidRPr="008722BB">
        <w:rPr>
          <w:szCs w:val="26"/>
          <w:lang w:val="ru-RU"/>
        </w:rPr>
        <w:t>связанные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со строительством, реконструкцией,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ремонтом и обустройством недвижимого имущества объектов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аграрного туризма (кроме жилых помещений), используемых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для оказания комплекса туристско-экскурсионных услуг</w:t>
      </w:r>
    </w:p>
    <w:p w:rsidR="00A54C3D" w:rsidRPr="008722BB" w:rsidRDefault="00A54C3D" w:rsidP="00423E72">
      <w:pPr>
        <w:jc w:val="center"/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7"/>
      </w:tblGrid>
      <w:tr w:rsidR="00BD3E9D" w:rsidRPr="00BD3E9D" w:rsidTr="00BD3E9D">
        <w:tc>
          <w:tcPr>
            <w:tcW w:w="5211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Доля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компенсационной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части затрат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из областного бюджета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в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процентах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от понесенных затрат</w:t>
            </w:r>
          </w:p>
          <w:p w:rsidR="00423E72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с учетом НДС</w:t>
            </w:r>
          </w:p>
        </w:tc>
        <w:tc>
          <w:tcPr>
            <w:tcW w:w="166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Размер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субсидии,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не более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тыс. руб.</w:t>
            </w:r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proofErr w:type="gramStart"/>
            <w:r w:rsidRPr="00BD3E9D">
              <w:rPr>
                <w:rFonts w:eastAsia="Zhikaryov"/>
                <w:szCs w:val="26"/>
                <w:lang w:val="ru-RU"/>
              </w:rPr>
              <w:t>(на одного</w:t>
            </w:r>
            <w:proofErr w:type="gramEnd"/>
          </w:p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получателя)</w:t>
            </w:r>
          </w:p>
        </w:tc>
      </w:tr>
      <w:tr w:rsidR="00BD3E9D" w:rsidRPr="00BD3E9D" w:rsidTr="00BD3E9D">
        <w:tc>
          <w:tcPr>
            <w:tcW w:w="5211" w:type="dxa"/>
            <w:shd w:val="clear" w:color="auto" w:fill="auto"/>
          </w:tcPr>
          <w:p w:rsidR="00423E72" w:rsidRPr="00BD3E9D" w:rsidRDefault="00423E72" w:rsidP="00BD3E9D">
            <w:pPr>
              <w:jc w:val="both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Субсидии на компенсацию части затрат </w:t>
            </w:r>
            <w:r w:rsidR="006D3686" w:rsidRPr="00BD3E9D">
              <w:rPr>
                <w:rFonts w:eastAsia="Zhikaryov"/>
                <w:szCs w:val="26"/>
                <w:lang w:val="ru-RU"/>
              </w:rPr>
              <w:t xml:space="preserve">                </w:t>
            </w:r>
            <w:r w:rsidRPr="00BD3E9D">
              <w:rPr>
                <w:rFonts w:eastAsia="Zhikaryov"/>
                <w:szCs w:val="26"/>
                <w:lang w:val="ru-RU"/>
              </w:rPr>
              <w:t xml:space="preserve">на подрядные работы, связанные </w:t>
            </w:r>
            <w:r w:rsidR="006D3686" w:rsidRPr="00BD3E9D">
              <w:rPr>
                <w:rFonts w:eastAsia="Zhikaryov"/>
                <w:szCs w:val="26"/>
                <w:lang w:val="ru-RU"/>
              </w:rPr>
              <w:t xml:space="preserve">                           </w:t>
            </w:r>
            <w:r w:rsidRPr="00BD3E9D">
              <w:rPr>
                <w:rFonts w:eastAsia="Zhikaryov"/>
                <w:szCs w:val="26"/>
                <w:lang w:val="ru-RU"/>
              </w:rPr>
              <w:t>со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Pr="00BD3E9D">
              <w:rPr>
                <w:rFonts w:eastAsia="Zhikaryov"/>
                <w:szCs w:val="26"/>
                <w:lang w:val="ru-RU"/>
              </w:rPr>
              <w:t>строительством, реконструкцией, ремонтом</w:t>
            </w:r>
            <w:r w:rsidR="008722BB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Pr="00BD3E9D">
              <w:rPr>
                <w:rFonts w:eastAsia="Zhikaryov"/>
                <w:szCs w:val="26"/>
                <w:lang w:val="ru-RU"/>
              </w:rPr>
              <w:t>и обустройством недвижимого имущества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Pr="00BD3E9D">
              <w:rPr>
                <w:rFonts w:eastAsia="Zhikaryov"/>
                <w:szCs w:val="26"/>
                <w:lang w:val="ru-RU"/>
              </w:rPr>
              <w:t>объектов аграрного туризма (кроме жилых помещений), используемых для оказания</w:t>
            </w:r>
            <w:r w:rsidR="00222E5A" w:rsidRPr="00BD3E9D">
              <w:rPr>
                <w:rFonts w:eastAsia="Zhikaryov"/>
                <w:szCs w:val="26"/>
                <w:lang w:val="ru-RU"/>
              </w:rPr>
              <w:t xml:space="preserve"> </w:t>
            </w:r>
            <w:r w:rsidRPr="00BD3E9D">
              <w:rPr>
                <w:rFonts w:eastAsia="Zhikaryov"/>
                <w:szCs w:val="26"/>
                <w:lang w:val="ru-RU"/>
              </w:rPr>
              <w:t xml:space="preserve">комплекса </w:t>
            </w:r>
            <w:r w:rsidR="006D3686" w:rsidRPr="00BD3E9D">
              <w:rPr>
                <w:rFonts w:eastAsia="Zhikaryov"/>
                <w:szCs w:val="26"/>
                <w:lang w:val="ru-RU"/>
              </w:rPr>
              <w:t xml:space="preserve">                           </w:t>
            </w:r>
            <w:r w:rsidRPr="00BD3E9D">
              <w:rPr>
                <w:rFonts w:eastAsia="Zhikaryov"/>
                <w:szCs w:val="26"/>
                <w:lang w:val="ru-RU"/>
              </w:rPr>
              <w:t>туристско-экскурсионных услуг</w:t>
            </w:r>
          </w:p>
        </w:tc>
        <w:tc>
          <w:tcPr>
            <w:tcW w:w="297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25</w:t>
            </w:r>
          </w:p>
        </w:tc>
        <w:tc>
          <w:tcPr>
            <w:tcW w:w="1667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250,0</w:t>
            </w:r>
          </w:p>
        </w:tc>
      </w:tr>
    </w:tbl>
    <w:p w:rsidR="006D3686" w:rsidRDefault="006D3686" w:rsidP="00423E72">
      <w:pPr>
        <w:jc w:val="center"/>
        <w:rPr>
          <w:szCs w:val="26"/>
          <w:lang w:val="ru-RU"/>
        </w:rPr>
      </w:pPr>
    </w:p>
    <w:p w:rsidR="00A54C3D" w:rsidRPr="008722BB" w:rsidRDefault="00A54C3D" w:rsidP="00423E72">
      <w:pPr>
        <w:jc w:val="center"/>
        <w:rPr>
          <w:szCs w:val="26"/>
          <w:lang w:val="ru-RU"/>
        </w:rPr>
      </w:pPr>
      <w:r w:rsidRPr="008722BB">
        <w:rPr>
          <w:szCs w:val="26"/>
          <w:lang w:val="ru-RU"/>
        </w:rPr>
        <w:t>3. Ставка субсидии на компенсацию части затрат на подрядные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 xml:space="preserve">работы, </w:t>
      </w:r>
      <w:r w:rsidR="006D3686">
        <w:rPr>
          <w:szCs w:val="26"/>
          <w:lang w:val="ru-RU"/>
        </w:rPr>
        <w:t xml:space="preserve">                  </w:t>
      </w:r>
      <w:r w:rsidRPr="008722BB">
        <w:rPr>
          <w:szCs w:val="26"/>
          <w:lang w:val="ru-RU"/>
        </w:rPr>
        <w:t>связанные с развитием инженерной инфраструктуры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объектов аграрного туризма, включая подключение газопровода,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водопровода, канализации и электрических сетей</w:t>
      </w:r>
    </w:p>
    <w:p w:rsidR="00A54C3D" w:rsidRPr="008722BB" w:rsidRDefault="00A54C3D" w:rsidP="00A54C3D">
      <w:pPr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7"/>
      </w:tblGrid>
      <w:tr w:rsidR="00BD3E9D" w:rsidRPr="00BD3E9D" w:rsidTr="00BD3E9D">
        <w:tc>
          <w:tcPr>
            <w:tcW w:w="5211" w:type="dxa"/>
            <w:shd w:val="clear" w:color="auto" w:fill="auto"/>
          </w:tcPr>
          <w:p w:rsidR="00423E72" w:rsidRPr="00BD3E9D" w:rsidRDefault="00423E72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Доля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компенсационной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части затрат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из областного бюджета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в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процентах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от понесенных затрат</w:t>
            </w:r>
          </w:p>
          <w:p w:rsidR="00423E72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с учетом НДС</w:t>
            </w:r>
          </w:p>
        </w:tc>
        <w:tc>
          <w:tcPr>
            <w:tcW w:w="166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Размер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субсидии,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не более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тыс. руб.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proofErr w:type="gramStart"/>
            <w:r w:rsidRPr="00BD3E9D">
              <w:rPr>
                <w:rFonts w:eastAsia="Zhikaryov"/>
                <w:szCs w:val="26"/>
                <w:lang w:val="ru-RU"/>
              </w:rPr>
              <w:t>(на одного</w:t>
            </w:r>
            <w:proofErr w:type="gramEnd"/>
          </w:p>
          <w:p w:rsidR="00423E72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получателя)</w:t>
            </w:r>
          </w:p>
        </w:tc>
      </w:tr>
      <w:tr w:rsidR="00BD3E9D" w:rsidRPr="00BD3E9D" w:rsidTr="00BD3E9D">
        <w:tc>
          <w:tcPr>
            <w:tcW w:w="5211" w:type="dxa"/>
            <w:shd w:val="clear" w:color="auto" w:fill="auto"/>
          </w:tcPr>
          <w:p w:rsidR="00222E5A" w:rsidRPr="00BD3E9D" w:rsidRDefault="00222E5A" w:rsidP="00BD3E9D">
            <w:pPr>
              <w:jc w:val="both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Субсидии на компенсацию части затрат на подрядные работы, связанные с развитием инженерной инфраструктуры объектов аграрного туризма, включая подключение газопровода, водопровода, канализации и электрических сетей</w:t>
            </w:r>
          </w:p>
        </w:tc>
        <w:tc>
          <w:tcPr>
            <w:tcW w:w="297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25</w:t>
            </w:r>
          </w:p>
        </w:tc>
        <w:tc>
          <w:tcPr>
            <w:tcW w:w="166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250,0</w:t>
            </w:r>
          </w:p>
        </w:tc>
      </w:tr>
    </w:tbl>
    <w:p w:rsidR="00222E5A" w:rsidRPr="008722BB" w:rsidRDefault="00222E5A" w:rsidP="00A54C3D">
      <w:pPr>
        <w:rPr>
          <w:szCs w:val="26"/>
          <w:lang w:val="ru-RU"/>
        </w:rPr>
      </w:pPr>
    </w:p>
    <w:p w:rsidR="00A54C3D" w:rsidRPr="008722BB" w:rsidRDefault="00A54C3D" w:rsidP="00222E5A">
      <w:pPr>
        <w:jc w:val="center"/>
        <w:rPr>
          <w:szCs w:val="26"/>
          <w:lang w:val="ru-RU"/>
        </w:rPr>
      </w:pPr>
      <w:r w:rsidRPr="008722BB">
        <w:rPr>
          <w:szCs w:val="26"/>
          <w:lang w:val="ru-RU"/>
        </w:rPr>
        <w:t>4. Ставка субсидии на компенсацию части затрат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на приобретение оборудования, инвентаря и других объектов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движимого имущества, используемых для оказания комплекса</w:t>
      </w:r>
      <w:r w:rsidR="006D3686">
        <w:rPr>
          <w:szCs w:val="26"/>
          <w:lang w:val="ru-RU"/>
        </w:rPr>
        <w:t xml:space="preserve"> </w:t>
      </w:r>
      <w:r w:rsidRPr="008722BB">
        <w:rPr>
          <w:szCs w:val="26"/>
          <w:lang w:val="ru-RU"/>
        </w:rPr>
        <w:t>туристско-экскурсионных услуг</w:t>
      </w:r>
    </w:p>
    <w:p w:rsidR="00A54C3D" w:rsidRPr="008722BB" w:rsidRDefault="00A54C3D" w:rsidP="00A54C3D">
      <w:pPr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7"/>
      </w:tblGrid>
      <w:tr w:rsidR="00BD3E9D" w:rsidRPr="00BD3E9D" w:rsidTr="00BD3E9D">
        <w:tc>
          <w:tcPr>
            <w:tcW w:w="5211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Доля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компенсационной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части затрат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из областного бюджета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в </w:t>
            </w:r>
            <w:proofErr w:type="gramStart"/>
            <w:r w:rsidRPr="00BD3E9D">
              <w:rPr>
                <w:rFonts w:eastAsia="Zhikaryov"/>
                <w:szCs w:val="26"/>
                <w:lang w:val="ru-RU"/>
              </w:rPr>
              <w:t>процентах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от понесенных затрат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 с учетом НДС</w:t>
            </w:r>
          </w:p>
        </w:tc>
        <w:tc>
          <w:tcPr>
            <w:tcW w:w="166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Размер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субсидии,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не более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тыс. руб.</w:t>
            </w:r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proofErr w:type="gramStart"/>
            <w:r w:rsidRPr="00BD3E9D">
              <w:rPr>
                <w:rFonts w:eastAsia="Zhikaryov"/>
                <w:szCs w:val="26"/>
                <w:lang w:val="ru-RU"/>
              </w:rPr>
              <w:t>(на одного</w:t>
            </w:r>
            <w:proofErr w:type="gramEnd"/>
          </w:p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получателя)</w:t>
            </w:r>
          </w:p>
        </w:tc>
      </w:tr>
      <w:tr w:rsidR="00BD3E9D" w:rsidRPr="00BD3E9D" w:rsidTr="00BD3E9D">
        <w:tc>
          <w:tcPr>
            <w:tcW w:w="5211" w:type="dxa"/>
            <w:shd w:val="clear" w:color="auto" w:fill="auto"/>
          </w:tcPr>
          <w:p w:rsidR="00222E5A" w:rsidRPr="00BD3E9D" w:rsidRDefault="00222E5A" w:rsidP="00BD3E9D">
            <w:pPr>
              <w:jc w:val="both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 xml:space="preserve">Субсидии на компенсацию части затрат на приобретение оборудования, инвентаря и других объектов движимого имущества, используемых для оказания комплекса туристско-экскурсионных услуг </w:t>
            </w:r>
          </w:p>
        </w:tc>
        <w:tc>
          <w:tcPr>
            <w:tcW w:w="297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20</w:t>
            </w:r>
          </w:p>
        </w:tc>
        <w:tc>
          <w:tcPr>
            <w:tcW w:w="1667" w:type="dxa"/>
            <w:shd w:val="clear" w:color="auto" w:fill="auto"/>
          </w:tcPr>
          <w:p w:rsidR="00222E5A" w:rsidRPr="00BD3E9D" w:rsidRDefault="00222E5A" w:rsidP="00BD3E9D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BD3E9D">
              <w:rPr>
                <w:rFonts w:eastAsia="Zhikaryov"/>
                <w:szCs w:val="26"/>
                <w:lang w:val="ru-RU"/>
              </w:rPr>
              <w:t>200,0</w:t>
            </w:r>
          </w:p>
        </w:tc>
      </w:tr>
    </w:tbl>
    <w:p w:rsidR="007F0BA1" w:rsidRPr="00E91240" w:rsidRDefault="007F0BA1" w:rsidP="00222E5A">
      <w:pPr>
        <w:rPr>
          <w:lang w:val="ru-RU"/>
        </w:rPr>
      </w:pPr>
    </w:p>
    <w:sectPr w:rsidR="007F0BA1" w:rsidRPr="00E91240" w:rsidSect="00222E5A">
      <w:pgSz w:w="11907" w:h="16840" w:code="9"/>
      <w:pgMar w:top="1134" w:right="1134" w:bottom="851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BC" w:rsidRDefault="009B54BC" w:rsidP="00470A76">
      <w:r>
        <w:separator/>
      </w:r>
    </w:p>
  </w:endnote>
  <w:endnote w:type="continuationSeparator" w:id="0">
    <w:p w:rsidR="009B54BC" w:rsidRDefault="009B54BC" w:rsidP="004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BC" w:rsidRDefault="009B54BC" w:rsidP="00470A76">
      <w:r>
        <w:separator/>
      </w:r>
    </w:p>
  </w:footnote>
  <w:footnote w:type="continuationSeparator" w:id="0">
    <w:p w:rsidR="009B54BC" w:rsidRDefault="009B54BC" w:rsidP="004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351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1">
    <w:nsid w:val="1A9620BB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E321878"/>
    <w:multiLevelType w:val="multilevel"/>
    <w:tmpl w:val="D8A841E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B9102AA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4">
    <w:nsid w:val="2F503F1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1A55544"/>
    <w:multiLevelType w:val="multilevel"/>
    <w:tmpl w:val="DD42D198"/>
    <w:lvl w:ilvl="0">
      <w:start w:val="14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6">
    <w:nsid w:val="4E362B48"/>
    <w:multiLevelType w:val="hybridMultilevel"/>
    <w:tmpl w:val="EDC40B0E"/>
    <w:lvl w:ilvl="0" w:tplc="871EFE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1" w:tplc="D34CA652">
      <w:numFmt w:val="none"/>
      <w:lvlText w:val=""/>
      <w:lvlJc w:val="left"/>
      <w:pPr>
        <w:tabs>
          <w:tab w:val="num" w:pos="360"/>
        </w:tabs>
      </w:pPr>
    </w:lvl>
    <w:lvl w:ilvl="2" w:tplc="0456A7A6">
      <w:numFmt w:val="none"/>
      <w:lvlText w:val=""/>
      <w:lvlJc w:val="left"/>
      <w:pPr>
        <w:tabs>
          <w:tab w:val="num" w:pos="360"/>
        </w:tabs>
      </w:pPr>
    </w:lvl>
    <w:lvl w:ilvl="3" w:tplc="2F787B36">
      <w:numFmt w:val="none"/>
      <w:lvlText w:val=""/>
      <w:lvlJc w:val="left"/>
      <w:pPr>
        <w:tabs>
          <w:tab w:val="num" w:pos="360"/>
        </w:tabs>
      </w:pPr>
    </w:lvl>
    <w:lvl w:ilvl="4" w:tplc="5EDC903A">
      <w:numFmt w:val="none"/>
      <w:lvlText w:val=""/>
      <w:lvlJc w:val="left"/>
      <w:pPr>
        <w:tabs>
          <w:tab w:val="num" w:pos="360"/>
        </w:tabs>
      </w:pPr>
    </w:lvl>
    <w:lvl w:ilvl="5" w:tplc="74F42A46">
      <w:numFmt w:val="none"/>
      <w:lvlText w:val=""/>
      <w:lvlJc w:val="left"/>
      <w:pPr>
        <w:tabs>
          <w:tab w:val="num" w:pos="360"/>
        </w:tabs>
      </w:pPr>
    </w:lvl>
    <w:lvl w:ilvl="6" w:tplc="09B0ED7C">
      <w:numFmt w:val="none"/>
      <w:lvlText w:val=""/>
      <w:lvlJc w:val="left"/>
      <w:pPr>
        <w:tabs>
          <w:tab w:val="num" w:pos="360"/>
        </w:tabs>
      </w:pPr>
    </w:lvl>
    <w:lvl w:ilvl="7" w:tplc="3AD46A2A">
      <w:numFmt w:val="none"/>
      <w:lvlText w:val=""/>
      <w:lvlJc w:val="left"/>
      <w:pPr>
        <w:tabs>
          <w:tab w:val="num" w:pos="360"/>
        </w:tabs>
      </w:pPr>
    </w:lvl>
    <w:lvl w:ilvl="8" w:tplc="6B120E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44000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1A277FD"/>
    <w:multiLevelType w:val="multilevel"/>
    <w:tmpl w:val="AC2248F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408457B"/>
    <w:multiLevelType w:val="multilevel"/>
    <w:tmpl w:val="EB722A5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46E123F"/>
    <w:multiLevelType w:val="multilevel"/>
    <w:tmpl w:val="3492145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F26282D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DD6"/>
    <w:rsid w:val="000027B5"/>
    <w:rsid w:val="0003413C"/>
    <w:rsid w:val="000528EA"/>
    <w:rsid w:val="000A2824"/>
    <w:rsid w:val="000A745E"/>
    <w:rsid w:val="000F0DD6"/>
    <w:rsid w:val="0012262B"/>
    <w:rsid w:val="00155E1B"/>
    <w:rsid w:val="001A6318"/>
    <w:rsid w:val="001A7840"/>
    <w:rsid w:val="002177D9"/>
    <w:rsid w:val="00222E5A"/>
    <w:rsid w:val="0024073D"/>
    <w:rsid w:val="00284DA1"/>
    <w:rsid w:val="002C722C"/>
    <w:rsid w:val="002F5CA7"/>
    <w:rsid w:val="00381F3E"/>
    <w:rsid w:val="00383BC5"/>
    <w:rsid w:val="00405E85"/>
    <w:rsid w:val="00410E97"/>
    <w:rsid w:val="00423E72"/>
    <w:rsid w:val="0045292A"/>
    <w:rsid w:val="00470A76"/>
    <w:rsid w:val="00541E0F"/>
    <w:rsid w:val="00587468"/>
    <w:rsid w:val="005F5E5D"/>
    <w:rsid w:val="00600121"/>
    <w:rsid w:val="006C5A3D"/>
    <w:rsid w:val="006D3686"/>
    <w:rsid w:val="00700ED4"/>
    <w:rsid w:val="007337B7"/>
    <w:rsid w:val="007D59CC"/>
    <w:rsid w:val="007F0BA1"/>
    <w:rsid w:val="00815BF3"/>
    <w:rsid w:val="008722BB"/>
    <w:rsid w:val="00874E66"/>
    <w:rsid w:val="008D2E5B"/>
    <w:rsid w:val="009832B1"/>
    <w:rsid w:val="009944A5"/>
    <w:rsid w:val="009B54BC"/>
    <w:rsid w:val="00A02E65"/>
    <w:rsid w:val="00A22D54"/>
    <w:rsid w:val="00A54C3D"/>
    <w:rsid w:val="00A6792E"/>
    <w:rsid w:val="00A75F60"/>
    <w:rsid w:val="00AA1D09"/>
    <w:rsid w:val="00AA3057"/>
    <w:rsid w:val="00AA6B03"/>
    <w:rsid w:val="00B17933"/>
    <w:rsid w:val="00B64158"/>
    <w:rsid w:val="00B77AAA"/>
    <w:rsid w:val="00B97A56"/>
    <w:rsid w:val="00BB3D46"/>
    <w:rsid w:val="00BD3E9D"/>
    <w:rsid w:val="00C11F64"/>
    <w:rsid w:val="00C4756D"/>
    <w:rsid w:val="00CA11C6"/>
    <w:rsid w:val="00CA640A"/>
    <w:rsid w:val="00D05786"/>
    <w:rsid w:val="00D72196"/>
    <w:rsid w:val="00E11C30"/>
    <w:rsid w:val="00E83611"/>
    <w:rsid w:val="00E91240"/>
    <w:rsid w:val="00F610DE"/>
    <w:rsid w:val="00F70CC2"/>
    <w:rsid w:val="00F93FFD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6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7">
    <w:name w:val="Table Grid"/>
    <w:basedOn w:val="a1"/>
    <w:rsid w:val="000F0DD6"/>
    <w:rPr>
      <w:rFonts w:ascii="Zhikaryov" w:eastAsia="Zhikaryov" w:hAnsi="Zhikary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8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217D-66B4-47EA-BCBB-7E6C5B68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kominform</dc:creator>
  <cp:lastModifiedBy>Бутова Любовь Анатольевна</cp:lastModifiedBy>
  <cp:revision>7</cp:revision>
  <cp:lastPrinted>2014-10-15T06:26:00Z</cp:lastPrinted>
  <dcterms:created xsi:type="dcterms:W3CDTF">2014-10-23T04:54:00Z</dcterms:created>
  <dcterms:modified xsi:type="dcterms:W3CDTF">2014-11-05T14:10:00Z</dcterms:modified>
</cp:coreProperties>
</file>